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AFA" w:rsidRPr="00D94AFA" w:rsidRDefault="00D94AFA" w:rsidP="00D94AFA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ПСИХОЛОГИЧЕСКАЯ ПОДГОТОВКА В НАСТОЛЬНОМ ТЕННИСЕ</w:t>
      </w:r>
    </w:p>
    <w:p w:rsidR="00D94AFA" w:rsidRDefault="00D94AFA" w:rsidP="00D94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4AFA" w:rsidRDefault="00D94AFA" w:rsidP="00D94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FA">
        <w:rPr>
          <w:rFonts w:ascii="Times New Roman" w:hAnsi="Times New Roman" w:cs="Times New Roman"/>
          <w:sz w:val="28"/>
          <w:szCs w:val="28"/>
        </w:rPr>
        <w:t>Настольный теннис представляет собой сложно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94AFA">
        <w:rPr>
          <w:rFonts w:ascii="Times New Roman" w:hAnsi="Times New Roman" w:cs="Times New Roman"/>
          <w:sz w:val="28"/>
          <w:szCs w:val="28"/>
        </w:rPr>
        <w:t>координированную деятельность в вариативных ситуациях. Неопределенность условий игровой деятельности осложнена жестким лимитом времени и малой информативностью действий соперника, что представляет сложность технико-тактических задач, непрерывно решаемых спортсменом в течение встречи.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E27AFA" w:rsidRDefault="00D94AFA" w:rsidP="00D94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FA">
        <w:rPr>
          <w:rFonts w:ascii="Times New Roman" w:hAnsi="Times New Roman" w:cs="Times New Roman"/>
          <w:sz w:val="28"/>
          <w:szCs w:val="28"/>
        </w:rPr>
        <w:t xml:space="preserve">Специфическая структура настольного тенниса характеризуется тем, что каждая ситуация перед каждым новым обменом ударами воспринимается как предстартовое состояние, способное оказывать мощное стрессовое воздействие на организм спортсмена. Состязательная игра, протекающая в условиях постоянного соперничества, оперативного разгадывания замыслов противника при </w:t>
      </w:r>
      <w:proofErr w:type="spellStart"/>
      <w:r w:rsidRPr="00D94AFA">
        <w:rPr>
          <w:rFonts w:ascii="Times New Roman" w:hAnsi="Times New Roman" w:cs="Times New Roman"/>
          <w:sz w:val="28"/>
          <w:szCs w:val="28"/>
        </w:rPr>
        <w:t>отыгрывании</w:t>
      </w:r>
      <w:proofErr w:type="spellEnd"/>
      <w:r w:rsidRPr="00D94AFA">
        <w:rPr>
          <w:rFonts w:ascii="Times New Roman" w:hAnsi="Times New Roman" w:cs="Times New Roman"/>
          <w:sz w:val="28"/>
          <w:szCs w:val="28"/>
        </w:rPr>
        <w:t xml:space="preserve"> каждого отдельного мяча. В поединках спортсменов-профессионалов </w:t>
      </w:r>
      <w:proofErr w:type="gramStart"/>
      <w:r w:rsidRPr="00D94AFA">
        <w:rPr>
          <w:rFonts w:ascii="Times New Roman" w:hAnsi="Times New Roman" w:cs="Times New Roman"/>
          <w:sz w:val="28"/>
          <w:szCs w:val="28"/>
        </w:rPr>
        <w:t>нет и не может</w:t>
      </w:r>
      <w:proofErr w:type="gramEnd"/>
      <w:r w:rsidRPr="00D94AFA">
        <w:rPr>
          <w:rFonts w:ascii="Times New Roman" w:hAnsi="Times New Roman" w:cs="Times New Roman"/>
          <w:sz w:val="28"/>
          <w:szCs w:val="28"/>
        </w:rPr>
        <w:t xml:space="preserve"> быть длительного обмена ударами. Этот процесс </w:t>
      </w:r>
      <w:proofErr w:type="gramStart"/>
      <w:r w:rsidRPr="00D94AFA">
        <w:rPr>
          <w:rFonts w:ascii="Times New Roman" w:hAnsi="Times New Roman" w:cs="Times New Roman"/>
          <w:sz w:val="28"/>
          <w:szCs w:val="28"/>
        </w:rPr>
        <w:t>носит сложный конфликтный характер и отличается</w:t>
      </w:r>
      <w:proofErr w:type="gramEnd"/>
      <w:r w:rsidRPr="00D94AFA">
        <w:rPr>
          <w:rFonts w:ascii="Times New Roman" w:hAnsi="Times New Roman" w:cs="Times New Roman"/>
          <w:sz w:val="28"/>
          <w:szCs w:val="28"/>
        </w:rPr>
        <w:t xml:space="preserve"> большим психологическим напряжением.</w:t>
      </w:r>
    </w:p>
    <w:p w:rsidR="00E27AFA" w:rsidRDefault="00D94AFA" w:rsidP="00D94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FA">
        <w:rPr>
          <w:rFonts w:ascii="Times New Roman" w:hAnsi="Times New Roman" w:cs="Times New Roman"/>
          <w:sz w:val="28"/>
          <w:szCs w:val="28"/>
        </w:rPr>
        <w:t xml:space="preserve">Современный уровень спортивных достижений настолько высок, что правомерно встает вопрос о пределе человеческих возможностей, обуславливающих эти достижения. В условиях, когда физическая, техническая и тактическая подготовленность спортсменов высшей квалификации достигла примерно одинакового уровня, результат спортивного поединка часто определяется психологическими факторами. Психические резервы спортсмена существенно определяют надежность </w:t>
      </w:r>
      <w:proofErr w:type="spellStart"/>
      <w:r w:rsidRPr="00D94AFA">
        <w:rPr>
          <w:rFonts w:ascii="Times New Roman" w:hAnsi="Times New Roman" w:cs="Times New Roman"/>
          <w:sz w:val="28"/>
          <w:szCs w:val="28"/>
        </w:rPr>
        <w:t>егодействий</w:t>
      </w:r>
      <w:proofErr w:type="spellEnd"/>
      <w:r w:rsidRPr="00D94AFA">
        <w:rPr>
          <w:rFonts w:ascii="Times New Roman" w:hAnsi="Times New Roman" w:cs="Times New Roman"/>
          <w:sz w:val="28"/>
          <w:szCs w:val="28"/>
        </w:rPr>
        <w:t>, поведения в сложных условиях соревновательной борьбы и, прежде всего, в спорте высших достижений.</w:t>
      </w:r>
    </w:p>
    <w:p w:rsidR="00E27AFA" w:rsidRDefault="00D94AFA" w:rsidP="00D94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FA">
        <w:rPr>
          <w:rFonts w:ascii="Times New Roman" w:hAnsi="Times New Roman" w:cs="Times New Roman"/>
          <w:sz w:val="28"/>
          <w:szCs w:val="28"/>
        </w:rPr>
        <w:t>В настольном теннисе выравнивание технико-тактической, физической подготовленности спортсменов выражается в значительной динамике соотношения в счете в течение партии, эмоциональной и психической напряженности, остроконфликтном характере игры, где до конца розыгрыша очка каждый из соперников имеет возможность коренным образом изменить направленность и содержание борьбы. Указанные условия предъявляют серьезные требования к эмоциональной устойчивости спортсмена, возможностям высокой работоспособности, оперативному приему, анализу информации, принятию к исполнению решения, что в комплексе определяет надежность деятельности.</w:t>
      </w:r>
    </w:p>
    <w:p w:rsidR="00E27AFA" w:rsidRDefault="00D94AFA" w:rsidP="00D94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FA">
        <w:rPr>
          <w:rFonts w:ascii="Times New Roman" w:hAnsi="Times New Roman" w:cs="Times New Roman"/>
          <w:sz w:val="28"/>
          <w:szCs w:val="28"/>
        </w:rPr>
        <w:t xml:space="preserve">Надежность </w:t>
      </w:r>
      <w:proofErr w:type="gramStart"/>
      <w:r w:rsidRPr="00D94AFA">
        <w:rPr>
          <w:rFonts w:ascii="Times New Roman" w:hAnsi="Times New Roman" w:cs="Times New Roman"/>
          <w:sz w:val="28"/>
          <w:szCs w:val="28"/>
        </w:rPr>
        <w:t>–с</w:t>
      </w:r>
      <w:proofErr w:type="gramEnd"/>
      <w:r w:rsidRPr="00D94AFA">
        <w:rPr>
          <w:rFonts w:ascii="Times New Roman" w:hAnsi="Times New Roman" w:cs="Times New Roman"/>
          <w:sz w:val="28"/>
          <w:szCs w:val="28"/>
        </w:rPr>
        <w:t>ложная комплексная способность, зависящая от уровня всех видов спортивной подготовленности, многих личностных особенностей при ведущей роли эмоционально-волевой устойчивости к влиянию внешних и внутренних сбивающих факторов.</w:t>
      </w:r>
    </w:p>
    <w:p w:rsidR="00E27AFA" w:rsidRDefault="00D94AFA" w:rsidP="00D94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FA">
        <w:rPr>
          <w:rFonts w:ascii="Times New Roman" w:hAnsi="Times New Roman" w:cs="Times New Roman"/>
          <w:sz w:val="28"/>
          <w:szCs w:val="28"/>
        </w:rPr>
        <w:t xml:space="preserve">Применительно к настольному теннису </w:t>
      </w:r>
      <w:proofErr w:type="gramStart"/>
      <w:r w:rsidRPr="00D94AFA">
        <w:rPr>
          <w:rFonts w:ascii="Times New Roman" w:hAnsi="Times New Roman" w:cs="Times New Roman"/>
          <w:sz w:val="28"/>
          <w:szCs w:val="28"/>
        </w:rPr>
        <w:t>–э</w:t>
      </w:r>
      <w:proofErr w:type="gramEnd"/>
      <w:r w:rsidRPr="00D94AFA">
        <w:rPr>
          <w:rFonts w:ascii="Times New Roman" w:hAnsi="Times New Roman" w:cs="Times New Roman"/>
          <w:sz w:val="28"/>
          <w:szCs w:val="28"/>
        </w:rPr>
        <w:t>то способность удерживать или повышать индивидуально высокую эффективность соревновательной деятельности, удерживать или повышать показатели, ориентируясь на уже разработанные модельные характеристики в течение партии, в противоборстве с различными по особенностям игры соперниками.</w:t>
      </w:r>
    </w:p>
    <w:p w:rsidR="00E27AFA" w:rsidRDefault="00D94AFA" w:rsidP="00D94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FA">
        <w:rPr>
          <w:rFonts w:ascii="Times New Roman" w:hAnsi="Times New Roman" w:cs="Times New Roman"/>
          <w:sz w:val="28"/>
          <w:szCs w:val="28"/>
        </w:rPr>
        <w:lastRenderedPageBreak/>
        <w:t xml:space="preserve">Техническая подготовка спортсмена и его физические кондиции должны проявиться в полной мере в нужный момент. Это способна обеспечить серьезная психологическая подготовка и большинство тренеров это хорошо понимает. Хотя однозначного подхода сегодня </w:t>
      </w:r>
      <w:proofErr w:type="spellStart"/>
      <w:r w:rsidRPr="00D94AFA">
        <w:rPr>
          <w:rFonts w:ascii="Times New Roman" w:hAnsi="Times New Roman" w:cs="Times New Roman"/>
          <w:sz w:val="28"/>
          <w:szCs w:val="28"/>
        </w:rPr>
        <w:t>кэтой</w:t>
      </w:r>
      <w:proofErr w:type="spellEnd"/>
      <w:r w:rsidRPr="00D94AFA">
        <w:rPr>
          <w:rFonts w:ascii="Times New Roman" w:hAnsi="Times New Roman" w:cs="Times New Roman"/>
          <w:sz w:val="28"/>
          <w:szCs w:val="28"/>
        </w:rPr>
        <w:t xml:space="preserve"> проблеме нет.</w:t>
      </w:r>
    </w:p>
    <w:p w:rsidR="00E27AFA" w:rsidRDefault="00D94AFA" w:rsidP="00D94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FA">
        <w:rPr>
          <w:rFonts w:ascii="Times New Roman" w:hAnsi="Times New Roman" w:cs="Times New Roman"/>
          <w:sz w:val="28"/>
          <w:szCs w:val="28"/>
        </w:rPr>
        <w:t xml:space="preserve">Психологическая готовность </w:t>
      </w:r>
      <w:proofErr w:type="gramStart"/>
      <w:r w:rsidRPr="00D94AFA">
        <w:rPr>
          <w:rFonts w:ascii="Times New Roman" w:hAnsi="Times New Roman" w:cs="Times New Roman"/>
          <w:sz w:val="28"/>
          <w:szCs w:val="28"/>
        </w:rPr>
        <w:t>–э</w:t>
      </w:r>
      <w:proofErr w:type="gramEnd"/>
      <w:r w:rsidRPr="00D94AFA">
        <w:rPr>
          <w:rFonts w:ascii="Times New Roman" w:hAnsi="Times New Roman" w:cs="Times New Roman"/>
          <w:sz w:val="28"/>
          <w:szCs w:val="28"/>
        </w:rPr>
        <w:t>то психофизиологическое состояние, которое позволяет показать оптимальный результат, нацелить спортсмена на выполнение с максимальной концентрацией конкретного приема в данный момент.</w:t>
      </w:r>
    </w:p>
    <w:p w:rsidR="00D94AFA" w:rsidRPr="00D94AFA" w:rsidRDefault="00D94AFA" w:rsidP="00D94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FA">
        <w:rPr>
          <w:rFonts w:ascii="Times New Roman" w:hAnsi="Times New Roman" w:cs="Times New Roman"/>
          <w:sz w:val="28"/>
          <w:szCs w:val="28"/>
        </w:rPr>
        <w:t>Надо моделировать на тренировках соревновательное напряжение, избегая легковесности и поверхностности в заданиях, что нередко случается. Необходимо, чтобы спортсмен находился постоянно в соревновательном состоянии. По ходу тренировок неизбежно внесение корректив, чтобы, где нужно чуть увеличить напряжение, а где-то снизить. Но чтобы к соревнованиям он подходил в состоянии оптимальной боевой готовности. В практике довольно часто бывает, что игрок может подойти психологически не готовым к соревнованиям. Технически готов, а психологически нет.</w:t>
      </w:r>
    </w:p>
    <w:p w:rsidR="00D94AFA" w:rsidRPr="00D94AFA" w:rsidRDefault="00D94AFA" w:rsidP="00D94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AFA">
        <w:rPr>
          <w:rFonts w:ascii="Times New Roman" w:hAnsi="Times New Roman" w:cs="Times New Roman"/>
          <w:sz w:val="28"/>
          <w:szCs w:val="28"/>
        </w:rPr>
        <w:t>Отсутствие постоянной боевой практики не дает возможность мобилизовать себя в момент наибольшего напряжения.</w:t>
      </w:r>
    </w:p>
    <w:p w:rsidR="00D94AFA" w:rsidRPr="00D94AFA" w:rsidRDefault="00D94AFA" w:rsidP="00D94AFA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94AFA">
        <w:rPr>
          <w:sz w:val="28"/>
          <w:szCs w:val="28"/>
        </w:rPr>
        <w:t xml:space="preserve">Начинающие и опытные спортсмены, в большинстве случаях, в соревнованиях испытывают стресс, переживая за результат. Многие тренеры </w:t>
      </w:r>
      <w:proofErr w:type="gramStart"/>
      <w:r w:rsidRPr="00D94AFA">
        <w:rPr>
          <w:sz w:val="28"/>
          <w:szCs w:val="28"/>
        </w:rPr>
        <w:t>понимают влияние нервного перевозбуждения во время соревнования на успешность выступления игроков и отводят</w:t>
      </w:r>
      <w:proofErr w:type="gramEnd"/>
      <w:r w:rsidRPr="00D94AFA">
        <w:rPr>
          <w:sz w:val="28"/>
          <w:szCs w:val="28"/>
        </w:rPr>
        <w:t xml:space="preserve"> этому фактору </w:t>
      </w:r>
      <w:r w:rsidRPr="00D94AFA">
        <w:rPr>
          <w:sz w:val="28"/>
          <w:szCs w:val="28"/>
        </w:rPr>
        <w:t>наименьшую</w:t>
      </w:r>
      <w:r w:rsidRPr="00D94AFA">
        <w:rPr>
          <w:sz w:val="28"/>
          <w:szCs w:val="28"/>
        </w:rPr>
        <w:t xml:space="preserve"> роль, чем технике игры. Поэтому уместным при подготовке к подобным мероприятиям является знакомство воспитанников с методикой тренировки психологической устойчивости в соревнованиях. </w:t>
      </w:r>
      <w:proofErr w:type="spellStart"/>
      <w:r w:rsidRPr="00D94AFA">
        <w:rPr>
          <w:sz w:val="28"/>
          <w:szCs w:val="28"/>
        </w:rPr>
        <w:t>Демехин</w:t>
      </w:r>
      <w:proofErr w:type="spellEnd"/>
      <w:r w:rsidRPr="00D94AFA">
        <w:rPr>
          <w:sz w:val="28"/>
          <w:szCs w:val="28"/>
        </w:rPr>
        <w:t xml:space="preserve"> В.Г. предлагает игрокам стабилизировать собственное психологическое состояние в определённые моменты игры через произнесение ключевых слов-лозунгов про себя или вслух.</w:t>
      </w:r>
    </w:p>
    <w:p w:rsidR="00D94AFA" w:rsidRPr="00D94AFA" w:rsidRDefault="00D94AFA" w:rsidP="00D94AFA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94AFA">
        <w:rPr>
          <w:sz w:val="28"/>
          <w:szCs w:val="28"/>
        </w:rPr>
        <w:t xml:space="preserve">Автор </w:t>
      </w:r>
      <w:proofErr w:type="gramStart"/>
      <w:r w:rsidRPr="00D94AFA">
        <w:rPr>
          <w:sz w:val="28"/>
          <w:szCs w:val="28"/>
        </w:rPr>
        <w:t>данной</w:t>
      </w:r>
      <w:proofErr w:type="gramEnd"/>
      <w:r w:rsidRPr="00D94AFA">
        <w:rPr>
          <w:sz w:val="28"/>
          <w:szCs w:val="28"/>
        </w:rPr>
        <w:t xml:space="preserve"> методики указывает на важный момент: веру в успех, а для этого необходимо следовать следующим правилам:</w:t>
      </w:r>
    </w:p>
    <w:p w:rsidR="00D94AFA" w:rsidRPr="00D94AFA" w:rsidRDefault="00D94AFA" w:rsidP="00D94AFA">
      <w:pPr>
        <w:pStyle w:val="a6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94AFA">
        <w:rPr>
          <w:sz w:val="28"/>
          <w:szCs w:val="28"/>
        </w:rPr>
        <w:t xml:space="preserve">Первое правило-концентрация. Игроку следует </w:t>
      </w:r>
      <w:proofErr w:type="gramStart"/>
      <w:r w:rsidRPr="00D94AFA">
        <w:rPr>
          <w:sz w:val="28"/>
          <w:szCs w:val="28"/>
        </w:rPr>
        <w:t>не обращать внимание</w:t>
      </w:r>
      <w:proofErr w:type="gramEnd"/>
      <w:r w:rsidRPr="00D94AFA">
        <w:rPr>
          <w:sz w:val="28"/>
          <w:szCs w:val="28"/>
        </w:rPr>
        <w:t xml:space="preserve"> ни на что (кроме игры). Во время игры не стоит отвлекаться на пролетающие рядом чужие мячи, выкрики, аплодисменты, на случайности (край, сетка). Перед началом встречи производится вдох-задерживается дыхани</w:t>
      </w:r>
      <w:proofErr w:type="gramStart"/>
      <w:r w:rsidRPr="00D94AFA">
        <w:rPr>
          <w:sz w:val="28"/>
          <w:szCs w:val="28"/>
        </w:rPr>
        <w:t>е-</w:t>
      </w:r>
      <w:proofErr w:type="gramEnd"/>
      <w:r w:rsidRPr="00D94AFA">
        <w:rPr>
          <w:sz w:val="28"/>
          <w:szCs w:val="28"/>
        </w:rPr>
        <w:t xml:space="preserve"> мысленно произносится : «Концентрация</w:t>
      </w:r>
      <w:proofErr w:type="gramStart"/>
      <w:r w:rsidRPr="00D94AFA">
        <w:rPr>
          <w:sz w:val="28"/>
          <w:szCs w:val="28"/>
        </w:rPr>
        <w:t>»-</w:t>
      </w:r>
      <w:proofErr w:type="gramEnd"/>
      <w:r w:rsidRPr="00D94AFA">
        <w:rPr>
          <w:sz w:val="28"/>
          <w:szCs w:val="28"/>
        </w:rPr>
        <w:t>выдох</w:t>
      </w:r>
    </w:p>
    <w:p w:rsidR="00D94AFA" w:rsidRPr="00D94AFA" w:rsidRDefault="00D94AFA" w:rsidP="00D94AFA">
      <w:pPr>
        <w:pStyle w:val="a6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94AFA">
        <w:rPr>
          <w:sz w:val="28"/>
          <w:szCs w:val="28"/>
        </w:rPr>
        <w:t xml:space="preserve">Второе правило с ключевой фразой: «Радуйся!/Не было» Игрок должен мгновенно забыть неудачу и радоваться успеху. Это правило строится на принципе эффективного запоминания информации в ярких, эмоционально окрашенных условиях. </w:t>
      </w:r>
      <w:proofErr w:type="gramStart"/>
      <w:r w:rsidRPr="00D94AFA">
        <w:rPr>
          <w:sz w:val="28"/>
          <w:szCs w:val="28"/>
        </w:rPr>
        <w:t>В настольном теннисе это испытание радости за каждое свое удачное действие (ключ:</w:t>
      </w:r>
      <w:proofErr w:type="gramEnd"/>
      <w:r w:rsidRPr="00D94AFA">
        <w:rPr>
          <w:sz w:val="28"/>
          <w:szCs w:val="28"/>
        </w:rPr>
        <w:t xml:space="preserve"> «Радуйся!») и подавление эмоций, стирание из памяти неудач и промахов (</w:t>
      </w:r>
      <w:proofErr w:type="gramStart"/>
      <w:r w:rsidRPr="00D94AFA">
        <w:rPr>
          <w:sz w:val="28"/>
          <w:szCs w:val="28"/>
        </w:rPr>
        <w:t>вдох-задержать</w:t>
      </w:r>
      <w:proofErr w:type="gramEnd"/>
      <w:r w:rsidRPr="00D94AFA">
        <w:rPr>
          <w:sz w:val="28"/>
          <w:szCs w:val="28"/>
        </w:rPr>
        <w:t xml:space="preserve"> дыхание-произнести ключ: «Не было», всё что происходило до этого момента, перестало существоват</w:t>
      </w:r>
      <w:proofErr w:type="gramStart"/>
      <w:r w:rsidRPr="00D94AFA">
        <w:rPr>
          <w:sz w:val="28"/>
          <w:szCs w:val="28"/>
        </w:rPr>
        <w:t>ь-</w:t>
      </w:r>
      <w:proofErr w:type="gramEnd"/>
      <w:r w:rsidRPr="00D94AFA">
        <w:rPr>
          <w:sz w:val="28"/>
          <w:szCs w:val="28"/>
        </w:rPr>
        <w:t xml:space="preserve"> выдох). </w:t>
      </w:r>
    </w:p>
    <w:p w:rsidR="00D94AFA" w:rsidRPr="00D94AFA" w:rsidRDefault="00D94AFA" w:rsidP="00D94AFA">
      <w:pPr>
        <w:pStyle w:val="a6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94AFA">
        <w:rPr>
          <w:sz w:val="28"/>
          <w:szCs w:val="28"/>
        </w:rPr>
        <w:lastRenderedPageBreak/>
        <w:t>Третье правило с ключом: «Этот мяч!»</w:t>
      </w:r>
      <w:r w:rsidRPr="00D94AFA">
        <w:rPr>
          <w:b/>
          <w:bCs/>
          <w:sz w:val="28"/>
          <w:szCs w:val="28"/>
        </w:rPr>
        <w:t xml:space="preserve"> </w:t>
      </w:r>
      <w:r w:rsidRPr="00D94AFA">
        <w:rPr>
          <w:sz w:val="28"/>
          <w:szCs w:val="28"/>
        </w:rPr>
        <w:t>заключается в важности для игрока того мяча, который он разыгрывает в настоящий момент. Игра независимо от счёта и уровня соперника, должна быть разделена на отдельные отрезки. Каждый отрезо</w:t>
      </w:r>
      <w:proofErr w:type="gramStart"/>
      <w:r w:rsidRPr="00D94AFA">
        <w:rPr>
          <w:sz w:val="28"/>
          <w:szCs w:val="28"/>
        </w:rPr>
        <w:t>к-</w:t>
      </w:r>
      <w:proofErr w:type="gramEnd"/>
      <w:r w:rsidRPr="00D94AFA">
        <w:rPr>
          <w:sz w:val="28"/>
          <w:szCs w:val="28"/>
        </w:rPr>
        <w:t xml:space="preserve"> розыгрыш одного текущего очка. Отрезок включает в себя: подготовку к розыгрыш</w:t>
      </w:r>
      <w:proofErr w:type="gramStart"/>
      <w:r w:rsidRPr="00D94AFA">
        <w:rPr>
          <w:sz w:val="28"/>
          <w:szCs w:val="28"/>
        </w:rPr>
        <w:t>у-</w:t>
      </w:r>
      <w:proofErr w:type="gramEnd"/>
      <w:r w:rsidRPr="00D94AFA">
        <w:rPr>
          <w:sz w:val="28"/>
          <w:szCs w:val="28"/>
        </w:rPr>
        <w:t xml:space="preserve"> непосредственно розыгрыш- ритуал после розыгрыша. Игрок должен </w:t>
      </w:r>
      <w:proofErr w:type="gramStart"/>
      <w:r w:rsidRPr="00D94AFA">
        <w:rPr>
          <w:sz w:val="28"/>
          <w:szCs w:val="28"/>
        </w:rPr>
        <w:t>понимать и верить</w:t>
      </w:r>
      <w:proofErr w:type="gramEnd"/>
      <w:r w:rsidRPr="00D94AFA">
        <w:rPr>
          <w:sz w:val="28"/>
          <w:szCs w:val="28"/>
        </w:rPr>
        <w:t>, что текущее очко единственно важное и значимое, руководствуясь принципом «Здесь и сейчас!» И выиграть надо именно этот конкретный мяч и этот розыгрыш, максимально сконцентрировавшись на самом моменте, не торопясь. Игрок, определяясь с тактикой, производит вдох-задерживает дыхани</w:t>
      </w:r>
      <w:proofErr w:type="gramStart"/>
      <w:r w:rsidRPr="00D94AFA">
        <w:rPr>
          <w:sz w:val="28"/>
          <w:szCs w:val="28"/>
        </w:rPr>
        <w:t>е-</w:t>
      </w:r>
      <w:proofErr w:type="gramEnd"/>
      <w:r w:rsidRPr="00D94AFA">
        <w:rPr>
          <w:sz w:val="28"/>
          <w:szCs w:val="28"/>
        </w:rPr>
        <w:t xml:space="preserve"> произносит мысленно «Этот мяч» (всё, кроме этого мяча для него перестаёт существовать)-выдох-подаёт или принимает подачу.</w:t>
      </w:r>
    </w:p>
    <w:p w:rsidR="00D94AFA" w:rsidRPr="00D94AFA" w:rsidRDefault="00D94AFA" w:rsidP="00D94AFA">
      <w:pPr>
        <w:pStyle w:val="a6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94AFA">
        <w:rPr>
          <w:sz w:val="28"/>
          <w:szCs w:val="28"/>
        </w:rPr>
        <w:t>Самое трудное правило –</w:t>
      </w:r>
      <w:r>
        <w:rPr>
          <w:sz w:val="28"/>
          <w:szCs w:val="28"/>
        </w:rPr>
        <w:t xml:space="preserve"> </w:t>
      </w:r>
      <w:r w:rsidRPr="00D94AFA">
        <w:rPr>
          <w:sz w:val="28"/>
          <w:szCs w:val="28"/>
        </w:rPr>
        <w:t xml:space="preserve">не бояться. Игроку необходимо убедить себя, что ничего страшного при проигрыше не произойдёт и помнить, что боязнь поражения и приводит к поражению. Руководствуясь стратегией: победе радуюсь, про поражения забываю, сделать </w:t>
      </w:r>
      <w:proofErr w:type="gramStart"/>
      <w:r w:rsidRPr="00D94AFA">
        <w:rPr>
          <w:sz w:val="28"/>
          <w:szCs w:val="28"/>
        </w:rPr>
        <w:t>вдох-задержать</w:t>
      </w:r>
      <w:proofErr w:type="gramEnd"/>
      <w:r w:rsidRPr="00D94AFA">
        <w:rPr>
          <w:sz w:val="28"/>
          <w:szCs w:val="28"/>
        </w:rPr>
        <w:t xml:space="preserve"> дыхание, произнести 3 раза ключ: «По барабану» </w:t>
      </w:r>
      <w:proofErr w:type="gramStart"/>
      <w:r w:rsidRPr="00D94AFA">
        <w:rPr>
          <w:sz w:val="28"/>
          <w:szCs w:val="28"/>
        </w:rPr>
        <w:t>-в</w:t>
      </w:r>
      <w:proofErr w:type="gramEnd"/>
      <w:r w:rsidRPr="00D94AFA">
        <w:rPr>
          <w:sz w:val="28"/>
          <w:szCs w:val="28"/>
        </w:rPr>
        <w:t>ыдохнуть. Важно, чтобы результат стал безразличным, а умение играть осталось.</w:t>
      </w:r>
    </w:p>
    <w:p w:rsidR="00D94AFA" w:rsidRPr="00D94AFA" w:rsidRDefault="00D94AFA" w:rsidP="00D94AFA">
      <w:pPr>
        <w:pStyle w:val="a6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94AFA">
        <w:rPr>
          <w:sz w:val="28"/>
          <w:szCs w:val="28"/>
        </w:rPr>
        <w:t>И последнее правил</w:t>
      </w:r>
      <w:proofErr w:type="gramStart"/>
      <w:r w:rsidRPr="00D94AFA">
        <w:rPr>
          <w:sz w:val="28"/>
          <w:szCs w:val="28"/>
        </w:rPr>
        <w:t>о-</w:t>
      </w:r>
      <w:proofErr w:type="gramEnd"/>
      <w:r w:rsidRPr="00D94AFA">
        <w:rPr>
          <w:sz w:val="28"/>
          <w:szCs w:val="28"/>
        </w:rPr>
        <w:t xml:space="preserve"> получать удовольствие от игры с ключевым словом: «Играй!». Сам по себе настольный тенни</w:t>
      </w:r>
      <w:proofErr w:type="gramStart"/>
      <w:r w:rsidRPr="00D94AFA">
        <w:rPr>
          <w:sz w:val="28"/>
          <w:szCs w:val="28"/>
        </w:rPr>
        <w:t>с-</w:t>
      </w:r>
      <w:proofErr w:type="gramEnd"/>
      <w:r w:rsidRPr="00D94AFA">
        <w:rPr>
          <w:sz w:val="28"/>
          <w:szCs w:val="28"/>
        </w:rPr>
        <w:t xml:space="preserve"> это игра. Поэтому важно, </w:t>
      </w:r>
      <w:proofErr w:type="gramStart"/>
      <w:r w:rsidRPr="00D94AFA">
        <w:rPr>
          <w:sz w:val="28"/>
          <w:szCs w:val="28"/>
        </w:rPr>
        <w:t>наслаждаться и упиваться</w:t>
      </w:r>
      <w:proofErr w:type="gramEnd"/>
      <w:r w:rsidRPr="00D94AFA">
        <w:rPr>
          <w:sz w:val="28"/>
          <w:szCs w:val="28"/>
        </w:rPr>
        <w:t xml:space="preserve"> игрой. Железная воля, концентрация внимания, смелая, раскованная игра - факторы, усиливающие удовольствие.</w:t>
      </w:r>
    </w:p>
    <w:p w:rsidR="00D94AFA" w:rsidRPr="00D94AFA" w:rsidRDefault="00D94AFA" w:rsidP="00D94AFA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94AFA">
        <w:rPr>
          <w:sz w:val="28"/>
          <w:szCs w:val="28"/>
        </w:rPr>
        <w:t>Таким образом, приведённые правила помогут теннисистам стать психологически устойчивее в соревнованиях и повысит свою успешность в выбранном виде спорта.</w:t>
      </w:r>
    </w:p>
    <w:p w:rsidR="001875BB" w:rsidRPr="00D94AFA" w:rsidRDefault="00E27AFA" w:rsidP="00D94A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875BB" w:rsidRPr="00D94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56BDF"/>
    <w:multiLevelType w:val="multilevel"/>
    <w:tmpl w:val="0EA2A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FCB"/>
    <w:rsid w:val="00095FCB"/>
    <w:rsid w:val="00134402"/>
    <w:rsid w:val="004A2B6D"/>
    <w:rsid w:val="00AD4E3E"/>
    <w:rsid w:val="00C22DA7"/>
    <w:rsid w:val="00D64305"/>
    <w:rsid w:val="00D94AFA"/>
    <w:rsid w:val="00E27AFA"/>
    <w:rsid w:val="00E37B0B"/>
    <w:rsid w:val="00FC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40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134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4E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134402"/>
    <w:rPr>
      <w:b/>
      <w:bCs/>
    </w:rPr>
  </w:style>
  <w:style w:type="paragraph" w:styleId="a4">
    <w:name w:val="List Paragraph"/>
    <w:basedOn w:val="a"/>
    <w:uiPriority w:val="34"/>
    <w:qFormat/>
    <w:rsid w:val="0013440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134402"/>
    <w:pPr>
      <w:spacing w:line="276" w:lineRule="auto"/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D4E3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D94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40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134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4E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134402"/>
    <w:rPr>
      <w:b/>
      <w:bCs/>
    </w:rPr>
  </w:style>
  <w:style w:type="paragraph" w:styleId="a4">
    <w:name w:val="List Paragraph"/>
    <w:basedOn w:val="a"/>
    <w:uiPriority w:val="34"/>
    <w:qFormat/>
    <w:rsid w:val="0013440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134402"/>
    <w:pPr>
      <w:spacing w:line="276" w:lineRule="auto"/>
      <w:outlineLvl w:val="9"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D4E3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D94A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Malinovsky</dc:creator>
  <cp:keywords/>
  <dc:description/>
  <cp:lastModifiedBy>Aleksandr Malinovsky</cp:lastModifiedBy>
  <cp:revision>5</cp:revision>
  <dcterms:created xsi:type="dcterms:W3CDTF">2021-04-02T08:21:00Z</dcterms:created>
  <dcterms:modified xsi:type="dcterms:W3CDTF">2021-05-17T12:14:00Z</dcterms:modified>
</cp:coreProperties>
</file>