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D03" w:rsidRPr="008132C9" w:rsidRDefault="00853D03" w:rsidP="008132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E93">
        <w:rPr>
          <w:rFonts w:ascii="Times New Roman" w:hAnsi="Times New Roman" w:cs="Times New Roman"/>
          <w:b/>
          <w:sz w:val="28"/>
          <w:szCs w:val="28"/>
        </w:rPr>
        <w:t>КОНТРОЛЬНЫЕ ВОПРОСЫ</w:t>
      </w:r>
      <w:bookmarkStart w:id="0" w:name="_GoBack"/>
      <w:bookmarkEnd w:id="0"/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1. Площадка для игры, оборудование и инвентарь.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2. Время игры (продолжительность, начало и возобновление игры).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 xml:space="preserve">3. Число игроков и их обмундирование. 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 xml:space="preserve">4. Полномочия, права и обязанности судей (настольный теннис). 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 xml:space="preserve">5. Нарушения правил. 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6. Дисциплинарные санкции.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 xml:space="preserve">7. Виды, принципы, средства и методы подготовки в игровом виде спорта (настольный теннис). 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 xml:space="preserve">8. Формы и методика организации учебно-тренировочных занятий. Структура и последовательность процесса обучения (настольный теннис). 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9. Техника игры в нападении (понятия техники и технических приемов и способов). Классификация технических элементов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64E93">
        <w:rPr>
          <w:rFonts w:ascii="Times New Roman" w:hAnsi="Times New Roman" w:cs="Times New Roman"/>
          <w:sz w:val="28"/>
          <w:szCs w:val="28"/>
        </w:rPr>
        <w:t xml:space="preserve">игры в нападении (настольный теннис). 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10. Техника игры в защите (понятия техники и технических приемов и способов). Классификация технических элементов игры в защите (настольный теннис).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11. Классификация и тактика одиночной игры в настольный теннис, методика обучения.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12. Классификация и тактика парной игры в настольный теннис, методика обучения.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13. Контроль физической подготовленности игроков (настольный теннис).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14. Контроль техническо-тактической подготовленности игроков (настольный теннис).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15. Система проведения соревнований, документы по виду спорта (настольный теннис).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16. Структура и содержание годового цикла и многолетней подготовки спортсмена в игровом виде спорта (настольный теннис).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17. Структура разучивания технического элемента (приема, способа) в спортивной игре (настольный теннис).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18. Методика отбора детей для занятий игровым видом спорта (настольный теннис).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 xml:space="preserve">19. Характеристика настольного тенниса как вида спорта и средства физического воспитания. 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20. Быстрота (скоростные способности) в настольном теннисе (характеристика, средства и методы развития).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 xml:space="preserve">21. Силовые способности в настольном теннисе (характеристика, средства и методы развития). 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22. Выносливость в настольном теннисе (характеристика, средства и методы развития).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 xml:space="preserve">23. Ловкость (двигательно-координационные способности) в настольном теннисе (характеристика, средства и методы развития). 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lastRenderedPageBreak/>
        <w:t>24. Характеристика физического качества гибкость (средства и методы развития).</w:t>
      </w:r>
    </w:p>
    <w:p w:rsid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64E93">
        <w:rPr>
          <w:rFonts w:ascii="Times New Roman" w:hAnsi="Times New Roman" w:cs="Times New Roman"/>
          <w:sz w:val="28"/>
          <w:szCs w:val="28"/>
        </w:rPr>
        <w:t>25. Особенности методики обучения, тренировки детей разного школьного возраста, применительно к спортивной игре (настольный теннис).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26. Техническая (содержание, средства, методы) подготовка в настольном теннисе.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27. Тактическая (содержание, средства, методы) подготовка в настольном теннисе.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28. Физическая (содержание, средства, методы) подготовка в настольном теннисе.</w:t>
      </w:r>
    </w:p>
    <w:p w:rsidR="00F64E93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29. Психологическая (содержание, средства, методы) подготовка в настольном теннисе.</w:t>
      </w:r>
    </w:p>
    <w:p w:rsidR="001875BB" w:rsidRPr="00F64E93" w:rsidRDefault="00F64E93" w:rsidP="00F64E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4E93">
        <w:rPr>
          <w:rFonts w:ascii="Times New Roman" w:hAnsi="Times New Roman" w:cs="Times New Roman"/>
          <w:sz w:val="28"/>
          <w:szCs w:val="28"/>
        </w:rPr>
        <w:t>30. Теоретическая (содержание, средства, методы) подготовка в настольном теннисе.</w:t>
      </w:r>
    </w:p>
    <w:sectPr w:rsidR="001875BB" w:rsidRPr="00F64E93" w:rsidSect="00853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A9F"/>
    <w:multiLevelType w:val="hybridMultilevel"/>
    <w:tmpl w:val="1BFAA008"/>
    <w:lvl w:ilvl="0" w:tplc="F250B242">
      <w:start w:val="1"/>
      <w:numFmt w:val="bullet"/>
      <w:lvlText w:val="В"/>
      <w:lvlJc w:val="left"/>
    </w:lvl>
    <w:lvl w:ilvl="1" w:tplc="32C86A42">
      <w:numFmt w:val="decimal"/>
      <w:lvlText w:val=""/>
      <w:lvlJc w:val="left"/>
    </w:lvl>
    <w:lvl w:ilvl="2" w:tplc="04D6C77A">
      <w:numFmt w:val="decimal"/>
      <w:lvlText w:val=""/>
      <w:lvlJc w:val="left"/>
    </w:lvl>
    <w:lvl w:ilvl="3" w:tplc="4E22CA74">
      <w:numFmt w:val="decimal"/>
      <w:lvlText w:val=""/>
      <w:lvlJc w:val="left"/>
    </w:lvl>
    <w:lvl w:ilvl="4" w:tplc="62FCF4B6">
      <w:numFmt w:val="decimal"/>
      <w:lvlText w:val=""/>
      <w:lvlJc w:val="left"/>
    </w:lvl>
    <w:lvl w:ilvl="5" w:tplc="B0D46564">
      <w:numFmt w:val="decimal"/>
      <w:lvlText w:val=""/>
      <w:lvlJc w:val="left"/>
    </w:lvl>
    <w:lvl w:ilvl="6" w:tplc="4846F1E6">
      <w:numFmt w:val="decimal"/>
      <w:lvlText w:val=""/>
      <w:lvlJc w:val="left"/>
    </w:lvl>
    <w:lvl w:ilvl="7" w:tplc="8E0C08A4">
      <w:numFmt w:val="decimal"/>
      <w:lvlText w:val=""/>
      <w:lvlJc w:val="left"/>
    </w:lvl>
    <w:lvl w:ilvl="8" w:tplc="E6A04C8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088"/>
    <w:rsid w:val="00134402"/>
    <w:rsid w:val="00147ED7"/>
    <w:rsid w:val="00176091"/>
    <w:rsid w:val="004A2B6D"/>
    <w:rsid w:val="00544088"/>
    <w:rsid w:val="008132C9"/>
    <w:rsid w:val="00853D03"/>
    <w:rsid w:val="008A366E"/>
    <w:rsid w:val="00A60522"/>
    <w:rsid w:val="00B61381"/>
    <w:rsid w:val="00C22DA7"/>
    <w:rsid w:val="00F64E93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F7B11"/>
  <w15:docId w15:val="{19DCC752-5FC9-4CE0-A4A0-48D7D5A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D03"/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A60522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A60522"/>
    <w:rPr>
      <w:b/>
      <w:bCs/>
    </w:rPr>
  </w:style>
  <w:style w:type="paragraph" w:styleId="a4">
    <w:name w:val="List Paragraph"/>
    <w:basedOn w:val="a"/>
    <w:uiPriority w:val="34"/>
    <w:qFormat/>
    <w:rsid w:val="00A60522"/>
    <w:pPr>
      <w:spacing w:line="256" w:lineRule="auto"/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A6052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392</Words>
  <Characters>2236</Characters>
  <Application>Microsoft Office Word</Application>
  <DocSecurity>0</DocSecurity>
  <Lines>18</Lines>
  <Paragraphs>5</Paragraphs>
  <ScaleCrop>false</ScaleCrop>
  <Company>Krokoz™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Tatyana Solomennik</cp:lastModifiedBy>
  <cp:revision>8</cp:revision>
  <dcterms:created xsi:type="dcterms:W3CDTF">2021-04-03T08:55:00Z</dcterms:created>
  <dcterms:modified xsi:type="dcterms:W3CDTF">2022-05-20T09:19:00Z</dcterms:modified>
</cp:coreProperties>
</file>