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6F1" w:rsidRDefault="00AA46F1" w:rsidP="00AA46F1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 w:rsidRPr="00AA46F1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РЕКОМЕНДУЕМАЯ ЛИТЕРАТУРА</w:t>
      </w:r>
    </w:p>
    <w:p w:rsidR="00C6324F" w:rsidRDefault="00C6324F" w:rsidP="00AA46F1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</w:p>
    <w:p w:rsidR="00C6324F" w:rsidRDefault="00C6324F" w:rsidP="00C6324F">
      <w:pPr>
        <w:spacing w:after="0" w:line="240" w:lineRule="auto"/>
        <w:rPr>
          <w:rFonts w:ascii="Times New Roman" w:eastAsia="Arial" w:hAnsi="Times New Roman" w:cs="Times New Roman"/>
          <w:b/>
          <w:bCs/>
          <w:i/>
          <w:sz w:val="28"/>
          <w:szCs w:val="28"/>
          <w:lang w:eastAsia="ru-RU"/>
        </w:rPr>
      </w:pPr>
      <w:r w:rsidRPr="00C6324F">
        <w:rPr>
          <w:rFonts w:ascii="Times New Roman" w:eastAsia="Arial" w:hAnsi="Times New Roman" w:cs="Times New Roman"/>
          <w:b/>
          <w:bCs/>
          <w:i/>
          <w:sz w:val="28"/>
          <w:szCs w:val="28"/>
          <w:lang w:eastAsia="ru-RU"/>
        </w:rPr>
        <w:t>Основная литература</w:t>
      </w:r>
    </w:p>
    <w:p w:rsidR="00A22F66" w:rsidRDefault="00A22F66" w:rsidP="00C6324F">
      <w:pPr>
        <w:spacing w:after="0" w:line="240" w:lineRule="auto"/>
        <w:rPr>
          <w:rFonts w:ascii="Times New Roman" w:eastAsia="Arial" w:hAnsi="Times New Roman" w:cs="Times New Roman"/>
          <w:b/>
          <w:bCs/>
          <w:i/>
          <w:sz w:val="28"/>
          <w:szCs w:val="28"/>
          <w:lang w:eastAsia="ru-RU"/>
        </w:rPr>
      </w:pPr>
    </w:p>
    <w:p w:rsidR="00882CAF" w:rsidRPr="00A22F66" w:rsidRDefault="00882CAF" w:rsidP="00882CAF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882CAF">
        <w:rPr>
          <w:rFonts w:ascii="Times New Roman" w:eastAsia="Times New Roman" w:hAnsi="Times New Roman"/>
          <w:bCs/>
          <w:sz w:val="28"/>
          <w:szCs w:val="28"/>
          <w:lang w:eastAsia="ru-RU"/>
        </w:rPr>
        <w:t>Ахметзянова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882C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882CAF">
        <w:rPr>
          <w:rFonts w:ascii="Times New Roman" w:eastAsia="Times New Roman" w:hAnsi="Times New Roman"/>
          <w:bCs/>
          <w:sz w:val="28"/>
          <w:szCs w:val="28"/>
          <w:lang w:eastAsia="ru-RU"/>
        </w:rPr>
        <w:t>Г.А</w:t>
      </w:r>
      <w:proofErr w:type="spellEnd"/>
      <w:r w:rsidRPr="00882CAF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</w:t>
      </w:r>
      <w:r w:rsidRPr="00882CAF">
        <w:rPr>
          <w:rFonts w:ascii="Times New Roman" w:eastAsia="Times New Roman" w:hAnsi="Times New Roman"/>
          <w:bCs/>
          <w:sz w:val="28"/>
          <w:szCs w:val="28"/>
          <w:lang w:eastAsia="ru-RU"/>
        </w:rPr>
        <w:t>етодическое пособие по настольному теннису для студентов всех специальностей образовательных учреждений среднего профессионального образования всех форм обучения (очная, заочная)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/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Ахметзянова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–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</w:t>
      </w:r>
      <w:r w:rsidRPr="00882CAF">
        <w:rPr>
          <w:rFonts w:ascii="Times New Roman" w:eastAsia="Times New Roman" w:hAnsi="Times New Roman"/>
          <w:bCs/>
          <w:sz w:val="28"/>
          <w:szCs w:val="28"/>
          <w:lang w:eastAsia="ru-RU"/>
        </w:rPr>
        <w:t>Нижневартовск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–</w:t>
      </w:r>
      <w:r w:rsidRPr="00882C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2009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 – 38 с.</w:t>
      </w:r>
    </w:p>
    <w:p w:rsidR="00A22F66" w:rsidRPr="00A22F66" w:rsidRDefault="00A22F66" w:rsidP="00A22F66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2F66">
        <w:rPr>
          <w:rFonts w:ascii="Times New Roman" w:eastAsia="Times New Roman" w:hAnsi="Times New Roman"/>
          <w:sz w:val="28"/>
          <w:szCs w:val="28"/>
          <w:lang w:eastAsia="ru-RU"/>
        </w:rPr>
        <w:t xml:space="preserve">Кузин, </w:t>
      </w:r>
      <w:proofErr w:type="spellStart"/>
      <w:r w:rsidRPr="00A22F66">
        <w:rPr>
          <w:rFonts w:ascii="Times New Roman" w:eastAsia="Times New Roman" w:hAnsi="Times New Roman"/>
          <w:sz w:val="28"/>
          <w:szCs w:val="28"/>
          <w:lang w:eastAsia="ru-RU"/>
        </w:rPr>
        <w:t>О.П</w:t>
      </w:r>
      <w:proofErr w:type="spellEnd"/>
      <w:r w:rsidRPr="00A22F6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22F66">
        <w:rPr>
          <w:rFonts w:ascii="Times New Roman" w:eastAsia="Times New Roman" w:hAnsi="Times New Roman"/>
          <w:sz w:val="28"/>
          <w:szCs w:val="28"/>
          <w:lang w:eastAsia="ru-RU"/>
        </w:rPr>
        <w:t>Азбука основ настольного тенниса. Знание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Умение. Совершенство</w:t>
      </w:r>
      <w:r w:rsidRPr="00A22F66">
        <w:rPr>
          <w:rFonts w:ascii="Times New Roman" w:eastAsia="Times New Roman" w:hAnsi="Times New Roman"/>
          <w:sz w:val="28"/>
          <w:szCs w:val="28"/>
          <w:lang w:eastAsia="ru-RU"/>
        </w:rPr>
        <w:t xml:space="preserve">: учебно-практическое пособие. – Нижневартовск: </w:t>
      </w:r>
      <w:proofErr w:type="spellStart"/>
      <w:r w:rsidRPr="00A22F66">
        <w:rPr>
          <w:rFonts w:ascii="Times New Roman" w:eastAsia="Times New Roman" w:hAnsi="Times New Roman"/>
          <w:sz w:val="28"/>
          <w:szCs w:val="28"/>
          <w:lang w:eastAsia="ru-RU"/>
        </w:rPr>
        <w:t>НВГУ</w:t>
      </w:r>
      <w:proofErr w:type="spellEnd"/>
      <w:r w:rsidRPr="00A22F66">
        <w:rPr>
          <w:rFonts w:ascii="Times New Roman" w:eastAsia="Times New Roman" w:hAnsi="Times New Roman"/>
          <w:sz w:val="28"/>
          <w:szCs w:val="28"/>
          <w:lang w:eastAsia="ru-RU"/>
        </w:rPr>
        <w:t>, 2019. – 236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5175" w:rsidRDefault="00C55175" w:rsidP="00C55175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776105">
        <w:rPr>
          <w:rFonts w:ascii="Times New Roman" w:eastAsia="Times New Roman" w:hAnsi="Times New Roman"/>
          <w:sz w:val="28"/>
          <w:szCs w:val="28"/>
          <w:lang w:eastAsia="ru-RU"/>
        </w:rPr>
        <w:t>Шмырев</w:t>
      </w:r>
      <w:proofErr w:type="spellEnd"/>
      <w:r w:rsidRPr="0077610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М. </w:t>
      </w:r>
      <w:r w:rsidRPr="00776105">
        <w:rPr>
          <w:rFonts w:ascii="Times New Roman" w:eastAsia="Times New Roman" w:hAnsi="Times New Roman"/>
          <w:sz w:val="28"/>
          <w:szCs w:val="28"/>
          <w:lang w:eastAsia="ru-RU"/>
        </w:rPr>
        <w:t>Прошу к столу. Первая нескучная книга о настольном теннисе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/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М.шмырев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м.: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эксмо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2021. – 288 с.</w:t>
      </w:r>
    </w:p>
    <w:p w:rsidR="00C6324F" w:rsidRDefault="00C6324F" w:rsidP="00A22F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324F" w:rsidRPr="00C6324F" w:rsidRDefault="00C6324F" w:rsidP="00C632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6324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Дополнительная литература </w:t>
      </w:r>
    </w:p>
    <w:p w:rsidR="00C6324F" w:rsidRPr="00AA46F1" w:rsidRDefault="00C6324F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Амелин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А.Н</w:t>
      </w:r>
      <w:proofErr w:type="spellEnd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Настольный теннис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(Азбука спорта) /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А.Н.Амелин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А.Пашин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— 3-е </w:t>
      </w:r>
      <w:proofErr w:type="gram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изд.,</w:t>
      </w:r>
      <w:proofErr w:type="gramEnd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доп. —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М.,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1999.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Байгулое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Ю. П.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методов отбора и прогнозирования способностей юных спортсменов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(настольный теннис):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автореф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дисс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....</w:t>
      </w:r>
      <w:proofErr w:type="gram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канд.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наук. — М., 1975.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Байгулое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Ю. П.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настольного тенниса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Ю.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Байгулов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Fo-манин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М., 1999.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Байгулов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Ю. П.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Настольный теннис: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Вчера,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завтра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Ю.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П.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Байгулов</w:t>
      </w:r>
      <w:proofErr w:type="spellEnd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М., 2000.</w:t>
      </w:r>
    </w:p>
    <w:p w:rsidR="00AA46F1" w:rsidRPr="00AA46F1" w:rsidRDefault="00776105" w:rsidP="007761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соревновательной деятельности в настольном теннисе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и практика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 культуры. — 1982. — № 5.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6.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доступная всем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Д.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Шпрах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М., 1991.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Технико-тактическое мастерство в настольном теннисе и пути его формирования: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лекция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и слушателей ФПК РГАФК / Г. В.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М., 1996.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8.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подходы формирования технико-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тактического мастерства игроков в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настольный теннис: учеб. пособие для студентов и слушателей института повышения квалификации и переподготовки кадров РГАФК / РГАФК / Г. В.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М., 1997.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9.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уровня мотивации на успешность соревновательной деятельности в настольном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теннисе // Юбилейный сборник трудов ученых РГАФК, посвященный 80-летию академии. — Т. 1. — М., 1997.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соревновательной деятельности российских и зарубежных теннисистов за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последнее десятилетие // Сб. трудов ученых РГАФК. - М., 1998.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11.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 контроля технико-тактической подготовленности спортсменов в настольном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теннисе: метод, пособие для студентов и слушателей ФПК РГАФК / РГАФК / Г. В.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М., 1996.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Настольный теннис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М., 1990.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12.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технико-тактического мастерства в индивидуально-игровых видах спорта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(на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примере настольного тенниса):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д-ра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наук/ РГАФК. — М., 1995.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13.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Биомеханический анализ атакующих ударов как предпосылка формирования технико-тактических действий в настольном теннисе // Теория и практика физической культуры. — 1997. — № 2.</w:t>
      </w:r>
    </w:p>
    <w:p w:rsidR="00CA6C67" w:rsidRPr="00AA46F1" w:rsidRDefault="00776105" w:rsidP="00AA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14.</w:t>
      </w:r>
      <w:r w:rsidR="00AA46F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</w:t>
      </w:r>
      <w:proofErr w:type="gramStart"/>
      <w:r w:rsidR="000E1615" w:rsidRPr="00AA46F1">
        <w:rPr>
          <w:rFonts w:ascii="Times New Roman" w:hAnsi="Times New Roman" w:cs="Times New Roman"/>
          <w:iCs/>
          <w:color w:val="000000"/>
          <w:sz w:val="28"/>
          <w:szCs w:val="28"/>
        </w:rPr>
        <w:t>Серова</w:t>
      </w:r>
      <w:r w:rsidR="00AA46F1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  <w:r w:rsidR="000E1615" w:rsidRPr="00AA46F1">
        <w:rPr>
          <w:rFonts w:ascii="Times New Roman" w:hAnsi="Times New Roman" w:cs="Times New Roman"/>
          <w:iCs/>
          <w:color w:val="000000"/>
          <w:sz w:val="28"/>
          <w:szCs w:val="28"/>
        </w:rPr>
        <w:t>  Л.</w:t>
      </w:r>
      <w:proofErr w:type="gramEnd"/>
      <w:r w:rsidR="000E1615" w:rsidRPr="00AA46F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  К. </w:t>
      </w:r>
      <w:r w:rsidR="000E1615" w:rsidRPr="00AA46F1">
        <w:rPr>
          <w:rFonts w:ascii="Times New Roman" w:hAnsi="Times New Roman" w:cs="Times New Roman"/>
          <w:color w:val="000000"/>
          <w:sz w:val="28"/>
          <w:szCs w:val="28"/>
        </w:rPr>
        <w:t>Теория и методика избранного вида спорта. Настольный теннис /</w:t>
      </w:r>
      <w:r w:rsidR="00AA46F1" w:rsidRPr="00AA46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1615" w:rsidRPr="00AA46F1">
        <w:rPr>
          <w:rFonts w:ascii="Times New Roman" w:hAnsi="Times New Roman" w:cs="Times New Roman"/>
          <w:color w:val="000000"/>
          <w:sz w:val="28"/>
          <w:szCs w:val="28"/>
        </w:rPr>
        <w:t>Л. К. Серова. – СПБ: НГУ им. П. Ф. Лесгафта, 2013.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15.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Биомеханическое обоснование атакующих ударов в настольном теннисе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конференции молодых ученых и студентов РГАФК (14—16 апреля 1999 г.): Физкультура, образование и </w:t>
      </w:r>
      <w:proofErr w:type="gram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на-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</w:t>
      </w:r>
      <w:proofErr w:type="spellEnd"/>
      <w:proofErr w:type="gram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А.В.Воронов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Д.Н.Титов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М., 1999.</w:t>
      </w:r>
    </w:p>
    <w:p w:rsid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16.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морфофункциональной конституции при оценке двигательных возможностей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 // Сб. трудов ученых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РГАФК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В.Зайцева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С.И.Изак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В.Д.Сонькин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М., 1998.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Вариативность и автоматизация в системе технико-тактического совершенствования в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настольном теннисе: учеб. пособие для студентов / Г. В.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Н.Мизин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М., 1998.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18.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Предшествующая двигательная активность в системе технико-тактического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совершенствования в настольном теннисе: учеб. пособие для студентов /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А.Н.Мизин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М., 1997.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19.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Соревновательные и тренировочные нагрузки в настольном теннисе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трудов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молодых ученых и студентов РГАФК / Г. В.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А.С.Фомичев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М., 2000.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Пульсовые режимы игры в настольный теннис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Физиология мышечной деятельности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А. С. Фомичев. — М., 2000.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22.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Настольный теннис в вузе: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учеб.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пособие для студентов не физкультурных вузов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Г.В.Барчукова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А.Н.Мизин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М., 2002.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23.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Барчукова</w:t>
      </w:r>
      <w:proofErr w:type="spellEnd"/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дисциплины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«настольный теннис»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компонента цикла СД ГОС по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направлению 521900 «Физическая культура» по специальности 02230 «Физическая культура и спорт» / Г. В.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Барчукова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О.В.Матыцин</w:t>
      </w:r>
      <w:proofErr w:type="spellEnd"/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М., 2002.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24.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Воробьев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В. А.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Новые научно-методические подходы в подготовке высококвалифицированных спортсменов в настольном теннисе // Настольный теннис — информационно-методическая газета. — М., 1996. — № 8. </w:t>
      </w:r>
    </w:p>
    <w:p w:rsidR="00AA46F1" w:rsidRPr="00AA46F1" w:rsidRDefault="00776105" w:rsidP="00AA46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25.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Воронин</w:t>
      </w:r>
      <w:r w:rsid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Е. В.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Влияние скоростных психомоторных показателей на выбор тактики игры в настольном</w:t>
      </w:r>
      <w:r w:rsidR="00AA46F1" w:rsidRPr="00AA46F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AA46F1" w:rsidRPr="00AA46F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теннисе // Теория и практика физической культуры. — 1983. — № 10.</w:t>
      </w:r>
      <w:bookmarkStart w:id="0" w:name="_GoBack"/>
      <w:bookmarkEnd w:id="0"/>
    </w:p>
    <w:sectPr w:rsidR="00AA46F1" w:rsidRPr="00AA4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60D"/>
    <w:multiLevelType w:val="hybridMultilevel"/>
    <w:tmpl w:val="EF7875CE"/>
    <w:lvl w:ilvl="0" w:tplc="FBD0E5E8">
      <w:start w:val="1"/>
      <w:numFmt w:val="bullet"/>
      <w:lvlText w:val="в"/>
      <w:lvlJc w:val="left"/>
    </w:lvl>
    <w:lvl w:ilvl="1" w:tplc="7584A448">
      <w:numFmt w:val="decimal"/>
      <w:lvlText w:val=""/>
      <w:lvlJc w:val="left"/>
    </w:lvl>
    <w:lvl w:ilvl="2" w:tplc="D21880B2">
      <w:numFmt w:val="decimal"/>
      <w:lvlText w:val=""/>
      <w:lvlJc w:val="left"/>
    </w:lvl>
    <w:lvl w:ilvl="3" w:tplc="BAD876F2">
      <w:numFmt w:val="decimal"/>
      <w:lvlText w:val=""/>
      <w:lvlJc w:val="left"/>
    </w:lvl>
    <w:lvl w:ilvl="4" w:tplc="960A8E14">
      <w:numFmt w:val="decimal"/>
      <w:lvlText w:val=""/>
      <w:lvlJc w:val="left"/>
    </w:lvl>
    <w:lvl w:ilvl="5" w:tplc="40A421D6">
      <w:numFmt w:val="decimal"/>
      <w:lvlText w:val=""/>
      <w:lvlJc w:val="left"/>
    </w:lvl>
    <w:lvl w:ilvl="6" w:tplc="6D668552">
      <w:numFmt w:val="decimal"/>
      <w:lvlText w:val=""/>
      <w:lvlJc w:val="left"/>
    </w:lvl>
    <w:lvl w:ilvl="7" w:tplc="0206F6E2">
      <w:numFmt w:val="decimal"/>
      <w:lvlText w:val=""/>
      <w:lvlJc w:val="left"/>
    </w:lvl>
    <w:lvl w:ilvl="8" w:tplc="BC9AFE6E">
      <w:numFmt w:val="decimal"/>
      <w:lvlText w:val=""/>
      <w:lvlJc w:val="left"/>
    </w:lvl>
  </w:abstractNum>
  <w:abstractNum w:abstractNumId="1" w15:restartNumberingAfterBreak="0">
    <w:nsid w:val="1E305ADB"/>
    <w:multiLevelType w:val="hybridMultilevel"/>
    <w:tmpl w:val="E88E408E"/>
    <w:lvl w:ilvl="0" w:tplc="1646F5F4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D5E3D"/>
    <w:multiLevelType w:val="hybridMultilevel"/>
    <w:tmpl w:val="E88E408E"/>
    <w:lvl w:ilvl="0" w:tplc="1646F5F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721"/>
    <w:rsid w:val="000E1615"/>
    <w:rsid w:val="00134402"/>
    <w:rsid w:val="004A2B6D"/>
    <w:rsid w:val="00507721"/>
    <w:rsid w:val="00776105"/>
    <w:rsid w:val="00882CAF"/>
    <w:rsid w:val="00A22F66"/>
    <w:rsid w:val="00AA46F1"/>
    <w:rsid w:val="00C22DA7"/>
    <w:rsid w:val="00C55175"/>
    <w:rsid w:val="00C6324F"/>
    <w:rsid w:val="00CA6C67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F178D4-F200-428F-A6D4-F9676B7EF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40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1344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440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134402"/>
    <w:rPr>
      <w:b/>
      <w:bCs/>
    </w:rPr>
  </w:style>
  <w:style w:type="paragraph" w:styleId="a4">
    <w:name w:val="List Paragraph"/>
    <w:basedOn w:val="a"/>
    <w:uiPriority w:val="34"/>
    <w:qFormat/>
    <w:rsid w:val="0013440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134402"/>
    <w:pPr>
      <w:spacing w:line="276" w:lineRule="auto"/>
      <w:outlineLvl w:val="9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7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Tatyana Solomennik</cp:lastModifiedBy>
  <cp:revision>8</cp:revision>
  <dcterms:created xsi:type="dcterms:W3CDTF">2021-03-31T07:13:00Z</dcterms:created>
  <dcterms:modified xsi:type="dcterms:W3CDTF">2022-05-26T12:22:00Z</dcterms:modified>
</cp:coreProperties>
</file>