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E4" w:rsidRPr="00236FC5" w:rsidRDefault="008E54E4" w:rsidP="008E54E4">
      <w:pPr>
        <w:ind w:hanging="709"/>
        <w:jc w:val="both"/>
        <w:rPr>
          <w:rFonts w:eastAsia="Calibri"/>
          <w:u w:color="000000"/>
          <w:bdr w:val="nil"/>
          <w:lang w:eastAsia="ru-RU"/>
        </w:rPr>
      </w:pPr>
      <w:r>
        <w:rPr>
          <w:noProof/>
          <w:lang w:eastAsia="ru-RU"/>
        </w:rPr>
        <w:drawing>
          <wp:inline distT="0" distB="0" distL="0" distR="0" wp14:anchorId="6597E371" wp14:editId="339AB0EF">
            <wp:extent cx="6650182" cy="96901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54993" cy="969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6FC5">
        <w:rPr>
          <w:rFonts w:eastAsia="Calibri" w:cs="Arial Unicode MS"/>
          <w:color w:val="000000"/>
          <w:u w:color="000000"/>
          <w:bdr w:val="nil"/>
          <w:lang w:val="be-BY" w:eastAsia="ru-RU"/>
        </w:rPr>
        <w:lastRenderedPageBreak/>
        <w:t xml:space="preserve">Учебная </w:t>
      </w:r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>программа составлена на основе примерной учебной программы по учебной дисциплине «Физическая культура», утвержденной постановлением Министерства образования Республики Беларусь от 20.05.2026 № 106 и учебных планов по специальностям учреждения образования «Гомельский государственный университет имени Франциска Скорины».</w:t>
      </w: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Calibri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b/>
          <w:cap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b/>
          <w:cap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b/>
          <w:cap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b/>
          <w:cap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b/>
          <w:caps/>
          <w:color w:val="000000"/>
          <w:u w:color="000000"/>
          <w:bdr w:val="nil"/>
          <w:lang w:eastAsia="ru-RU"/>
        </w:rPr>
      </w:pPr>
      <w:r w:rsidRPr="00236FC5">
        <w:rPr>
          <w:rFonts w:eastAsia="Calibri" w:cs="Arial Unicode MS"/>
          <w:b/>
          <w:caps/>
          <w:color w:val="000000"/>
          <w:u w:color="000000"/>
          <w:bdr w:val="nil"/>
          <w:lang w:eastAsia="ru-RU"/>
        </w:rPr>
        <w:t>Составители:</w:t>
      </w: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Calibri" w:cs="Arial Unicode MS"/>
          <w:color w:val="000000"/>
          <w:u w:val="single" w:color="000000"/>
          <w:bdr w:val="nil"/>
          <w:lang w:eastAsia="ru-RU"/>
        </w:rPr>
      </w:pPr>
      <w:r>
        <w:rPr>
          <w:rFonts w:eastAsia="Calibri" w:cs="Arial Unicode MS"/>
          <w:b/>
          <w:color w:val="000000"/>
          <w:u w:color="000000"/>
          <w:bdr w:val="nil"/>
          <w:lang w:eastAsia="ru-RU"/>
        </w:rPr>
        <w:t>Ф</w:t>
      </w:r>
      <w:r w:rsidRPr="00236FC5">
        <w:rPr>
          <w:rFonts w:eastAsia="Calibri" w:cs="Arial Unicode MS"/>
          <w:b/>
          <w:color w:val="000000"/>
          <w:u w:color="000000"/>
          <w:bdr w:val="nil"/>
          <w:lang w:eastAsia="ru-RU"/>
        </w:rPr>
        <w:t>.</w:t>
      </w:r>
      <w:r>
        <w:rPr>
          <w:rFonts w:eastAsia="Calibri" w:cs="Arial Unicode MS"/>
          <w:b/>
          <w:color w:val="000000"/>
          <w:u w:color="000000"/>
          <w:bdr w:val="nil"/>
          <w:lang w:eastAsia="ru-RU"/>
        </w:rPr>
        <w:t>С</w:t>
      </w:r>
      <w:r w:rsidRPr="00236FC5">
        <w:rPr>
          <w:rFonts w:eastAsia="Calibri" w:cs="Arial Unicode MS"/>
          <w:b/>
          <w:color w:val="000000"/>
          <w:u w:color="000000"/>
          <w:bdr w:val="nil"/>
          <w:lang w:eastAsia="ru-RU"/>
        </w:rPr>
        <w:t xml:space="preserve">. </w:t>
      </w:r>
      <w:r>
        <w:rPr>
          <w:rFonts w:eastAsia="Calibri" w:cs="Arial Unicode MS"/>
          <w:b/>
          <w:color w:val="000000"/>
          <w:u w:color="000000"/>
          <w:bdr w:val="nil"/>
          <w:lang w:eastAsia="ru-RU"/>
        </w:rPr>
        <w:t>Умаров</w:t>
      </w:r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 xml:space="preserve"> – </w:t>
      </w:r>
      <w:r>
        <w:rPr>
          <w:rFonts w:eastAsia="Calibri" w:cs="Arial Unicode MS"/>
          <w:color w:val="000000"/>
          <w:u w:color="000000"/>
          <w:bdr w:val="nil"/>
          <w:lang w:eastAsia="ru-RU"/>
        </w:rPr>
        <w:t>преподаватель</w:t>
      </w:r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 xml:space="preserve"> кафедр</w:t>
      </w:r>
      <w:r>
        <w:rPr>
          <w:rFonts w:eastAsia="Calibri" w:cs="Arial Unicode MS"/>
          <w:color w:val="000000"/>
          <w:u w:color="000000"/>
          <w:bdr w:val="nil"/>
          <w:lang w:eastAsia="ru-RU"/>
        </w:rPr>
        <w:t>ы</w:t>
      </w:r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 xml:space="preserve"> физического воспитания и спорта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учреждения образования «Гомельский государственный университет имени Франциска Скорины».</w:t>
      </w: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  <w:bookmarkStart w:id="0" w:name="_GoBack"/>
      <w:bookmarkEnd w:id="0"/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color w:val="000000"/>
          <w:u w:val="single"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="Arial Unicode MS"/>
          <w:b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b/>
          <w:snapToGrid w:val="0"/>
          <w:szCs w:val="20"/>
          <w:u w:color="000000"/>
          <w:bdr w:val="none" w:sz="0" w:space="0" w:color="auto" w:frame="1"/>
          <w:lang w:eastAsia="ru-RU"/>
        </w:rPr>
        <w:t>РЕКОМЕНДОВАНА К УТВЕРЖДЕНИЮ</w:t>
      </w:r>
      <w:r w:rsidRPr="00236FC5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>:</w:t>
      </w:r>
    </w:p>
    <w:p w:rsidR="008E54E4" w:rsidRPr="00236FC5" w:rsidRDefault="008E54E4" w:rsidP="008E54E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>Кафедрой физического воспитания и спорта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учреждения образования «Гомельский государственный университет имени Франциска Скорины»</w:t>
      </w:r>
    </w:p>
    <w:p w:rsidR="008E54E4" w:rsidRPr="00236FC5" w:rsidRDefault="008E54E4" w:rsidP="008E54E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 xml:space="preserve">(протокол № </w:t>
      </w:r>
      <w:r>
        <w:rPr>
          <w:rFonts w:eastAsia="Times New Roman"/>
          <w:snapToGrid w:val="0"/>
          <w:szCs w:val="20"/>
          <w:u w:val="single"/>
          <w:bdr w:val="none" w:sz="0" w:space="0" w:color="auto" w:frame="1"/>
          <w:lang w:eastAsia="ru-RU"/>
        </w:rPr>
        <w:t xml:space="preserve">        </w:t>
      </w:r>
      <w:r w:rsidRPr="000C6B12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 xml:space="preserve">от </w:t>
      </w:r>
      <w:r>
        <w:rPr>
          <w:rFonts w:eastAsia="Times New Roman"/>
          <w:snapToGrid w:val="0"/>
          <w:szCs w:val="20"/>
          <w:u w:val="single"/>
          <w:bdr w:val="none" w:sz="0" w:space="0" w:color="auto" w:frame="1"/>
          <w:lang w:eastAsia="ru-RU"/>
        </w:rPr>
        <w:t xml:space="preserve">                      </w:t>
      </w:r>
      <w:r w:rsidRPr="00236FC5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 xml:space="preserve"> г.);</w:t>
      </w:r>
    </w:p>
    <w:p w:rsidR="008E54E4" w:rsidRPr="00236FC5" w:rsidRDefault="008E54E4" w:rsidP="008E54E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</w:pPr>
    </w:p>
    <w:p w:rsidR="008E54E4" w:rsidRPr="00236FC5" w:rsidRDefault="008E54E4" w:rsidP="008E54E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/>
          <w:snapToGrid w:val="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snapToGrid w:val="0"/>
          <w:u w:color="000000"/>
          <w:bdr w:val="none" w:sz="0" w:space="0" w:color="auto" w:frame="1"/>
          <w:lang w:eastAsia="ru-RU"/>
        </w:rPr>
        <w:t xml:space="preserve">Научно-методическим советом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учреждения образования «Гомельский государственный университет имени Франциска Скорины»</w:t>
      </w:r>
    </w:p>
    <w:p w:rsidR="008E54E4" w:rsidRPr="00236FC5" w:rsidRDefault="008E54E4" w:rsidP="008E54E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 xml:space="preserve">(протокол № </w:t>
      </w:r>
      <w:r>
        <w:rPr>
          <w:rFonts w:eastAsia="Times New Roman"/>
          <w:snapToGrid w:val="0"/>
          <w:szCs w:val="20"/>
          <w:u w:val="single"/>
          <w:bdr w:val="none" w:sz="0" w:space="0" w:color="auto" w:frame="1"/>
          <w:lang w:eastAsia="ru-RU"/>
        </w:rPr>
        <w:t xml:space="preserve">        </w:t>
      </w:r>
      <w:r w:rsidRPr="000C6B12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 xml:space="preserve">от </w:t>
      </w:r>
      <w:r>
        <w:rPr>
          <w:rFonts w:eastAsia="Times New Roman"/>
          <w:snapToGrid w:val="0"/>
          <w:szCs w:val="20"/>
          <w:u w:val="single"/>
          <w:bdr w:val="none" w:sz="0" w:space="0" w:color="auto" w:frame="1"/>
          <w:lang w:eastAsia="ru-RU"/>
        </w:rPr>
        <w:t xml:space="preserve">                      </w:t>
      </w:r>
      <w:r>
        <w:rPr>
          <w:rFonts w:eastAsia="Times New Roman"/>
          <w:snapToGrid w:val="0"/>
          <w:szCs w:val="20"/>
          <w:u w:color="000000"/>
          <w:bdr w:val="none" w:sz="0" w:space="0" w:color="auto" w:frame="1"/>
          <w:lang w:eastAsia="ru-RU"/>
        </w:rPr>
        <w:t xml:space="preserve"> г.).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sz w:val="24"/>
          <w:szCs w:val="24"/>
          <w:u w:color="000000"/>
          <w:bdr w:val="nil"/>
          <w:lang w:eastAsia="ru-RU"/>
        </w:rPr>
      </w:pPr>
    </w:p>
    <w:p w:rsidR="008E54E4" w:rsidRPr="00476FD0" w:rsidRDefault="008E54E4" w:rsidP="008E54E4">
      <w:pPr>
        <w:pStyle w:val="10"/>
        <w:jc w:val="center"/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</w:pPr>
      <w:r w:rsidRPr="00476FD0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lastRenderedPageBreak/>
        <w:t>ПОЯСНИТЕЛЬНАЯ ЗАПИСКА</w:t>
      </w:r>
    </w:p>
    <w:p w:rsidR="008E54E4" w:rsidRPr="00476FD0" w:rsidRDefault="008E54E4" w:rsidP="008E54E4">
      <w:pPr>
        <w:keepNext/>
        <w:keepLines/>
        <w:ind w:firstLine="709"/>
        <w:jc w:val="center"/>
        <w:rPr>
          <w:rFonts w:eastAsia="Times New Roman"/>
          <w:b/>
          <w:u w:color="000000"/>
          <w:lang w:eastAsia="ru-RU"/>
        </w:rPr>
      </w:pPr>
    </w:p>
    <w:p w:rsidR="008E54E4" w:rsidRPr="00476FD0" w:rsidRDefault="008E54E4" w:rsidP="008E54E4">
      <w:pPr>
        <w:pStyle w:val="21"/>
        <w:ind w:firstLine="709"/>
        <w:rPr>
          <w:b/>
          <w:i/>
        </w:rPr>
      </w:pPr>
      <w:r w:rsidRPr="00476FD0">
        <w:rPr>
          <w:b/>
          <w:i/>
        </w:rPr>
        <w:t>Цели и задачи учебной дисциплины</w:t>
      </w:r>
    </w:p>
    <w:p w:rsidR="008E54E4" w:rsidRPr="00236FC5" w:rsidRDefault="008E54E4" w:rsidP="008E54E4">
      <w:pPr>
        <w:keepNext/>
        <w:keepLines/>
        <w:ind w:left="1429"/>
        <w:contextualSpacing/>
        <w:rPr>
          <w:rFonts w:eastAsia="Times New Roman"/>
          <w:b/>
          <w:i/>
          <w:u w:color="000000"/>
          <w:lang w:eastAsia="ru-RU"/>
        </w:rPr>
      </w:pP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696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>Учебная программа по дисциплине «Физическая культура» разработана на основании нормативно-правовых документов, регламентирующих работу учреждений высшего образования (далее – УВО) для следующих специальностей: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6-05-0113-02   Филологическое образование (с указанием предметных областей)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6-05-0232-01    Белорусская филология 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6-05-0232-02    Русская филология 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6-05-0321-01    Журналистика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6-05-0222-01    История 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6-05-0322-03    Музейное дело и охрана историко-культурного наследия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6-05-0231-03    Лингвистическое обеспечение межкультурной коммуникации (с указанием языков)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6-05-0231-01    </w:t>
      </w:r>
      <w:r>
        <w:rPr>
          <w:rFonts w:eastAsia="Times New Roman"/>
          <w:u w:color="000000"/>
          <w:lang w:eastAsia="ru-RU"/>
        </w:rPr>
        <w:t xml:space="preserve"> </w:t>
      </w:r>
      <w:r w:rsidRPr="00236FC5">
        <w:rPr>
          <w:rFonts w:eastAsia="Times New Roman"/>
          <w:u w:color="000000"/>
          <w:lang w:eastAsia="ru-RU"/>
        </w:rPr>
        <w:t>Современные иностранные языки (с указанием языков)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6-05-0113-08    </w:t>
      </w:r>
      <w:r>
        <w:rPr>
          <w:rFonts w:eastAsia="Times New Roman"/>
          <w:u w:color="000000"/>
          <w:lang w:eastAsia="ru-RU"/>
        </w:rPr>
        <w:t xml:space="preserve"> </w:t>
      </w:r>
      <w:r w:rsidRPr="00236FC5">
        <w:rPr>
          <w:rFonts w:eastAsia="Times New Roman"/>
          <w:u w:color="000000"/>
          <w:lang w:eastAsia="ru-RU"/>
        </w:rPr>
        <w:t>Лингвистическое образование (с указанием языка)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6-05-0311-02    </w:t>
      </w:r>
      <w:r>
        <w:rPr>
          <w:rFonts w:eastAsia="Times New Roman"/>
          <w:u w:color="000000"/>
          <w:lang w:eastAsia="ru-RU"/>
        </w:rPr>
        <w:t xml:space="preserve"> </w:t>
      </w:r>
      <w:r w:rsidRPr="00236FC5">
        <w:rPr>
          <w:rFonts w:eastAsia="Times New Roman"/>
          <w:u w:color="000000"/>
          <w:lang w:eastAsia="ru-RU"/>
        </w:rPr>
        <w:t>Экономика и управление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6-05-0411-02    </w:t>
      </w:r>
      <w:r>
        <w:rPr>
          <w:rFonts w:eastAsia="Times New Roman"/>
          <w:u w:color="000000"/>
          <w:lang w:eastAsia="ru-RU"/>
        </w:rPr>
        <w:t xml:space="preserve"> </w:t>
      </w:r>
      <w:r w:rsidRPr="00236FC5">
        <w:rPr>
          <w:rFonts w:eastAsia="Times New Roman"/>
          <w:u w:color="000000"/>
          <w:lang w:eastAsia="ru-RU"/>
        </w:rPr>
        <w:t>Финансы и кредит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6-05-0412-02    </w:t>
      </w:r>
      <w:r>
        <w:rPr>
          <w:rFonts w:eastAsia="Times New Roman"/>
          <w:u w:color="000000"/>
          <w:lang w:eastAsia="ru-RU"/>
        </w:rPr>
        <w:t xml:space="preserve"> </w:t>
      </w:r>
      <w:r w:rsidRPr="00236FC5">
        <w:rPr>
          <w:rFonts w:eastAsia="Times New Roman"/>
          <w:u w:color="000000"/>
          <w:lang w:eastAsia="ru-RU"/>
        </w:rPr>
        <w:t>Бизнес-администрирование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6-05-0411-01    </w:t>
      </w:r>
      <w:r>
        <w:rPr>
          <w:rFonts w:eastAsia="Times New Roman"/>
          <w:u w:color="000000"/>
          <w:lang w:eastAsia="ru-RU"/>
        </w:rPr>
        <w:t xml:space="preserve"> </w:t>
      </w:r>
      <w:r w:rsidRPr="00236FC5">
        <w:rPr>
          <w:rFonts w:eastAsia="Times New Roman"/>
          <w:u w:color="000000"/>
          <w:lang w:eastAsia="ru-RU"/>
        </w:rPr>
        <w:t>Бухгалтерский учет, анализ и аудит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6-05-0311-05     Экономическая информатика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6-05-0414-04     Управление информационными ресурсами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6-05-0511-01     Биология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6-05-0821-01     Лесное хозяйство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6-05-0113-03     Природоведческое образование (биология и химия)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6-05-0532-01     География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6-05-0532-04     Геология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6-05-0521-03     Геоэкология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6-05-1013-01     Туризм и гостеприимство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6-05-0533-01     Физика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6-05-0533-02     Прикладная физика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6-05-0533-04     Компьютерная физика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6-05-0713-02     Электронные системы и технологии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6-05-0611-05     Компьютерная инженерия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6-05-0612-03     Системы управления информацией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6-05-0533-12     Кибербезопасность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6-05-0533-06     Математика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6-05-0533-09     Прикладная математика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6-05-0533-11     Прикладная информатика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6-05-0612-01     Программная инженерия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6-05-0612-02     Информатика и технологии программирования</w:t>
      </w:r>
    </w:p>
    <w:p w:rsidR="008E54E4" w:rsidRPr="00236FC5" w:rsidRDefault="008E54E4" w:rsidP="008E54E4">
      <w:pPr>
        <w:keepNext/>
        <w:keepLines/>
        <w:tabs>
          <w:tab w:val="left" w:pos="2410"/>
          <w:tab w:val="left" w:pos="4999"/>
          <w:tab w:val="left" w:pos="8295"/>
        </w:tabs>
        <w:ind w:firstLine="709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6-05-0114-01     Социально-педагогическое и психологическое образование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6-05-0313-01     Психология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lastRenderedPageBreak/>
        <w:t>6-05-0421-01     Правоведение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709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6-05-0421-03     Экономическое право</w:t>
      </w:r>
      <w:bookmarkStart w:id="1" w:name="_heading=h.ov9b9lp023ay"/>
      <w:bookmarkEnd w:id="1"/>
      <w:r w:rsidRPr="00236FC5">
        <w:rPr>
          <w:rFonts w:eastAsia="Times New Roman"/>
          <w:u w:color="000000"/>
          <w:lang w:eastAsia="ru-RU"/>
        </w:rPr>
        <w:t>.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696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 xml:space="preserve">Учебная программа по дисциплине «Физическая культура» (основные учебные группы для занятий </w:t>
      </w:r>
      <w:r>
        <w:rPr>
          <w:rFonts w:eastAsia="Times New Roman"/>
          <w:u w:color="000000"/>
          <w:lang w:eastAsia="ru-RU"/>
        </w:rPr>
        <w:t>таэквондо</w:t>
      </w:r>
      <w:r w:rsidRPr="00236FC5">
        <w:rPr>
          <w:rFonts w:eastAsia="Times New Roman"/>
          <w:u w:color="000000"/>
          <w:lang w:eastAsia="ru-RU"/>
        </w:rPr>
        <w:t>) определяет систему организационно-методических условий и требований для обеспечения качества физического воспитания студентов на всем протяжении реализации образовательных программ в УВО. Центральное место в учебной программе занимает задача формирования физической культуры личности будущего специалиста, что подразумевает развитие устойчивой потребности в физическом самосовершенствовании и ведении здорового образа жизни.</w:t>
      </w:r>
    </w:p>
    <w:p w:rsidR="008E54E4" w:rsidRPr="00236FC5" w:rsidRDefault="008E54E4" w:rsidP="008E54E4">
      <w:pPr>
        <w:keepNext/>
        <w:keepLines/>
        <w:tabs>
          <w:tab w:val="left" w:pos="2220"/>
          <w:tab w:val="left" w:pos="3132"/>
          <w:tab w:val="left" w:pos="4999"/>
          <w:tab w:val="left" w:pos="8295"/>
        </w:tabs>
        <w:ind w:firstLine="696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u w:color="000000"/>
          <w:lang w:eastAsia="ru-RU"/>
        </w:rPr>
        <w:t>Учебные программа разработана на основе примерной программы, учитывая специфику образовательной деятельности УВО, требования к профессиональным компетенциям будущих специалистов, интересы студентов в освоении различных видов спорта и фитнеса, а также имеющуюся материально-техническую базу и кадровый состав кафедры.</w:t>
      </w:r>
    </w:p>
    <w:p w:rsidR="008E54E4" w:rsidRPr="00236FC5" w:rsidRDefault="008E54E4" w:rsidP="008E54E4">
      <w:pPr>
        <w:keepNext/>
        <w:keepLines/>
        <w:tabs>
          <w:tab w:val="left" w:pos="0"/>
          <w:tab w:val="left" w:pos="993"/>
        </w:tabs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/>
          <w:color w:val="000000"/>
          <w:u w:color="000000"/>
          <w:bdr w:val="none" w:sz="0" w:space="0" w:color="auto" w:frame="1"/>
          <w:lang w:eastAsia="ru-RU"/>
        </w:rPr>
        <w:t>Целью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учебной дисциплины «Физическая культура» (основные учебные группы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) является формирование у обучающихся социально-личностных компетенций, обеспечивающих направленное использование соответствующих средств физической культуры и спорта для сохранения, укрепления здоровья и подготовки к профессиональной деятельности. </w:t>
      </w:r>
    </w:p>
    <w:p w:rsidR="008E54E4" w:rsidRPr="00236FC5" w:rsidRDefault="008E54E4" w:rsidP="008E54E4">
      <w:pPr>
        <w:keepNext/>
        <w:keepLines/>
        <w:tabs>
          <w:tab w:val="left" w:pos="0"/>
          <w:tab w:val="left" w:pos="993"/>
        </w:tabs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Для реализации данной цели предусматривается решение следующих </w:t>
      </w:r>
      <w:r w:rsidRPr="00236FC5">
        <w:rPr>
          <w:rFonts w:eastAsia="Arial Unicode MS" w:cs="Arial Unicode MS"/>
          <w:b/>
          <w:color w:val="000000"/>
          <w:u w:color="000000"/>
          <w:bdr w:val="none" w:sz="0" w:space="0" w:color="auto" w:frame="1"/>
          <w:lang w:eastAsia="ru-RU"/>
        </w:rPr>
        <w:t>задач: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</w:t>
      </w:r>
    </w:p>
    <w:p w:rsidR="008E54E4" w:rsidRPr="00236FC5" w:rsidRDefault="008E54E4" w:rsidP="008E54E4">
      <w:pPr>
        <w:keepNext/>
        <w:keepLines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сформировать целостную систему знаний о научно-биологических, методических и практических основах физической культуры и здорового образа жизни, их значимости для профессионально-личностного развития;</w:t>
      </w:r>
    </w:p>
    <w:p w:rsidR="008E54E4" w:rsidRPr="00236FC5" w:rsidRDefault="008E54E4" w:rsidP="008E54E4">
      <w:pPr>
        <w:keepNext/>
        <w:keepLines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обеспечить освоение и совершенствование двигательных умений и навыков из различных видов спорта, фитнеса, необходимых для достижения и поддержания оптимального уровня общей и профессионально-прикладной физической подготовленности; </w:t>
      </w:r>
    </w:p>
    <w:p w:rsidR="008E54E4" w:rsidRPr="00236FC5" w:rsidRDefault="008E54E4" w:rsidP="008E54E4">
      <w:pPr>
        <w:keepNext/>
        <w:keepLines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развить двигательные способности и функциональные возможности организма в контексте подготовки к предстоящей профессиональной деятельности, военной службе в рядах Вооруженных Сил; </w:t>
      </w:r>
    </w:p>
    <w:p w:rsidR="008E54E4" w:rsidRPr="00236FC5" w:rsidRDefault="008E54E4" w:rsidP="008E54E4">
      <w:pPr>
        <w:keepNext/>
        <w:keepLines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обеспечить повышение уровня физической подготовленности и содействовать укреплению здоровья, профилактике заболеваний с помощью системного применения средств физической культуры;</w:t>
      </w:r>
    </w:p>
    <w:p w:rsidR="008E54E4" w:rsidRPr="00236FC5" w:rsidRDefault="008E54E4" w:rsidP="008E54E4">
      <w:pPr>
        <w:keepNext/>
        <w:keepLines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сформировать ценностно-мотивационные установки на систематическую физкультурно-оздоровительную деятельность и осознанную ответственность за сохранение здоровья как профессионально значимого ресурса; </w:t>
      </w:r>
    </w:p>
    <w:p w:rsidR="008E54E4" w:rsidRPr="00236FC5" w:rsidRDefault="008E54E4" w:rsidP="008E54E4">
      <w:pPr>
        <w:keepNext/>
        <w:keepLines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содействовать </w:t>
      </w: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ab/>
        <w:t xml:space="preserve">дальнейшему формированию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опыта активной физкультурно-спортивной деятельности, обеспечивающего непрерывное физическое самосовершенствование; </w:t>
      </w:r>
    </w:p>
    <w:p w:rsidR="008E54E4" w:rsidRPr="00236FC5" w:rsidRDefault="008E54E4" w:rsidP="008E54E4">
      <w:pPr>
        <w:keepNext/>
        <w:keepLines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  <w:tab w:val="left" w:pos="993"/>
        </w:tabs>
        <w:spacing w:after="240"/>
        <w:ind w:left="0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реализовать потенциал гражданско-патриотического воспитания посредством интеграции в образовательный процесс достижений белорусского спорта, ценностей олимпийского движения и национальных культурных традиций. </w:t>
      </w:r>
    </w:p>
    <w:p w:rsidR="008E54E4" w:rsidRPr="00317757" w:rsidRDefault="008E54E4" w:rsidP="008E54E4">
      <w:pPr>
        <w:pStyle w:val="21"/>
        <w:ind w:firstLine="709"/>
        <w:rPr>
          <w:rFonts w:eastAsia="Arial Unicode MS" w:cs="Arial Unicode MS"/>
          <w:b/>
          <w:i/>
          <w:color w:val="000000"/>
          <w:bdr w:val="none" w:sz="0" w:space="0" w:color="auto" w:frame="1"/>
        </w:rPr>
      </w:pPr>
      <w:r w:rsidRPr="00317757">
        <w:rPr>
          <w:rFonts w:eastAsia="Arial Unicode MS" w:cs="Arial Unicode MS"/>
          <w:b/>
          <w:i/>
          <w:color w:val="000000"/>
          <w:bdr w:val="none" w:sz="0" w:space="0" w:color="auto" w:frame="1"/>
        </w:rPr>
        <w:lastRenderedPageBreak/>
        <w:t>Место учебной дисциплины (модуля) в системе подготовки специалиста с высшим образованием</w:t>
      </w:r>
    </w:p>
    <w:p w:rsidR="008E54E4" w:rsidRPr="00236FC5" w:rsidRDefault="008E54E4" w:rsidP="008E54E4">
      <w:pPr>
        <w:keepNext/>
        <w:keepLines/>
        <w:ind w:firstLine="709"/>
        <w:jc w:val="both"/>
        <w:rPr>
          <w:rFonts w:eastAsia="Arial Unicode MS" w:cs="Arial Unicode MS"/>
          <w:b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236FC5" w:rsidRDefault="008E54E4" w:rsidP="008E54E4">
      <w:pPr>
        <w:keepNext/>
        <w:keepLines/>
        <w:tabs>
          <w:tab w:val="left" w:pos="7423"/>
          <w:tab w:val="left" w:pos="8565"/>
        </w:tabs>
        <w:ind w:firstLine="700"/>
        <w:jc w:val="both"/>
        <w:rPr>
          <w:rFonts w:eastAsia="Times New Roman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 xml:space="preserve">Учебная дисциплина «Физическая культура» </w:t>
      </w:r>
      <w:r w:rsidRPr="00236FC5">
        <w:rPr>
          <w:rFonts w:eastAsia="Arial Unicode MS" w:cs="Arial Unicode MS"/>
          <w:bCs/>
          <w:iCs/>
          <w:color w:val="000000"/>
          <w:u w:color="000000"/>
          <w:bdr w:val="none" w:sz="0" w:space="0" w:color="auto" w:frame="1"/>
          <w:lang w:eastAsia="ru-RU"/>
        </w:rPr>
        <w:t>(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основные учебные группы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)</w:t>
      </w: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 xml:space="preserve"> относится к модулю «Дополнительные виды обучения» и интегрирована в образовательные программы подготовки специалистов с общим высшим образованием.</w:t>
      </w:r>
    </w:p>
    <w:p w:rsidR="008E54E4" w:rsidRPr="00236FC5" w:rsidRDefault="008E54E4" w:rsidP="008E54E4">
      <w:pPr>
        <w:keepNext/>
        <w:keepLines/>
        <w:tabs>
          <w:tab w:val="left" w:pos="7423"/>
          <w:tab w:val="left" w:pos="8565"/>
        </w:tabs>
        <w:ind w:firstLine="700"/>
        <w:jc w:val="both"/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>Предметом изучения учебной дисциплины выступают системные закономерности формирования физической культуры личности студента, включая совокупность знаний, умений и навыков физкультурно-оздоровительной деятельности в интересах укрепления физических и духовных сил личности для достижения ею жизненных и профессиональных целей.</w:t>
      </w:r>
    </w:p>
    <w:p w:rsidR="008E54E4" w:rsidRPr="00236FC5" w:rsidRDefault="008E54E4" w:rsidP="008E54E4">
      <w:pPr>
        <w:keepNext/>
        <w:keepLines/>
        <w:tabs>
          <w:tab w:val="left" w:pos="7423"/>
          <w:tab w:val="left" w:pos="8565"/>
        </w:tabs>
        <w:ind w:firstLine="700"/>
        <w:jc w:val="both"/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>Учебная дисциплина вносит непосредственный вклад в достижение главной цели высшего образования – подготовку квалифицированных кадров через непрерывное физическое воспитание. При этом она комплексно решает двуединую задачу: способствует не только физическому, интеллектуальному и нравственному развитию личности, но и формирует системные знания и практические навыки, необходимые для профессиональной готовности будущего специалиста.</w:t>
      </w:r>
    </w:p>
    <w:p w:rsidR="008E54E4" w:rsidRPr="00236FC5" w:rsidRDefault="008E54E4" w:rsidP="008E54E4">
      <w:pPr>
        <w:keepNext/>
        <w:keepLines/>
        <w:tabs>
          <w:tab w:val="left" w:pos="7423"/>
          <w:tab w:val="left" w:pos="8565"/>
        </w:tabs>
        <w:ind w:firstLine="700"/>
        <w:jc w:val="both"/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>Физическая культура как целостная система средств, методов и процессов физического совершенствования обеспечивает укрепление здоровья студентов и способствует успешному освоению образовательных программ.</w:t>
      </w:r>
    </w:p>
    <w:p w:rsidR="008E54E4" w:rsidRPr="00236FC5" w:rsidRDefault="008E54E4" w:rsidP="008E54E4">
      <w:pPr>
        <w:keepNext/>
        <w:keepLines/>
        <w:tabs>
          <w:tab w:val="left" w:pos="7423"/>
          <w:tab w:val="left" w:pos="8565"/>
        </w:tabs>
        <w:ind w:firstLine="700"/>
        <w:jc w:val="both"/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>Теоретический раздел обеспечивает научно-методологическую основу достижения цели и решения задач дисциплины «Физическая культура». Данный раздел предназначен для формирования у студентов системных и прочных знаний, которые образуют фундамент для осознанной, эффективной и безопасной физкультурно-спортивной деятельности. На основе знаний происходит трансформация практического опыта в устойчивые компетенции в области физической культуры и спорта.</w:t>
      </w:r>
    </w:p>
    <w:p w:rsidR="008E54E4" w:rsidRPr="00236FC5" w:rsidRDefault="008E54E4" w:rsidP="008E54E4">
      <w:pPr>
        <w:keepNext/>
        <w:keepLines/>
        <w:tabs>
          <w:tab w:val="left" w:pos="7423"/>
          <w:tab w:val="left" w:pos="8565"/>
        </w:tabs>
        <w:ind w:firstLine="700"/>
        <w:jc w:val="both"/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>Практический раздел, направленный на формирование двигательных умений и навыков, наряду с развитием и совершенствованием двигательных способностей, обеспечивает решение задач укрепления здоровья, повышения функциональных возможностей организма и поддержания физической и умственной работоспособности студентов.</w:t>
      </w:r>
    </w:p>
    <w:p w:rsidR="008E54E4" w:rsidRPr="00236FC5" w:rsidRDefault="008E54E4" w:rsidP="008E54E4">
      <w:pPr>
        <w:keepNext/>
        <w:keepLines/>
        <w:tabs>
          <w:tab w:val="left" w:pos="0"/>
        </w:tabs>
        <w:ind w:left="709"/>
        <w:jc w:val="both"/>
        <w:rPr>
          <w:rFonts w:eastAsia="Arial Unicode MS" w:cs="Arial Unicode MS"/>
          <w:b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317757" w:rsidRDefault="008E54E4" w:rsidP="008E54E4">
      <w:pPr>
        <w:pStyle w:val="21"/>
        <w:ind w:firstLine="709"/>
        <w:rPr>
          <w:rFonts w:eastAsia="Arial Unicode MS" w:cs="Arial Unicode MS"/>
          <w:b/>
          <w:i/>
          <w:color w:val="000000"/>
          <w:bdr w:val="none" w:sz="0" w:space="0" w:color="auto" w:frame="1"/>
        </w:rPr>
      </w:pPr>
      <w:r w:rsidRPr="00317757">
        <w:rPr>
          <w:rFonts w:eastAsia="Arial Unicode MS" w:cs="Arial Unicode MS"/>
          <w:b/>
          <w:i/>
          <w:color w:val="000000"/>
          <w:bdr w:val="none" w:sz="0" w:space="0" w:color="auto" w:frame="1"/>
        </w:rPr>
        <w:t>Требования к освоению учебной дисциплины</w:t>
      </w:r>
    </w:p>
    <w:p w:rsidR="008E54E4" w:rsidRPr="00236FC5" w:rsidRDefault="008E54E4" w:rsidP="008E54E4">
      <w:pPr>
        <w:keepNext/>
        <w:keepLines/>
        <w:tabs>
          <w:tab w:val="left" w:pos="0"/>
        </w:tabs>
        <w:ind w:left="709"/>
        <w:jc w:val="both"/>
        <w:rPr>
          <w:rFonts w:eastAsia="Arial Unicode MS" w:cs="Arial Unicode MS"/>
          <w:b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236FC5" w:rsidRDefault="008E54E4" w:rsidP="008E54E4">
      <w:pPr>
        <w:keepNext/>
        <w:keepLines/>
        <w:tabs>
          <w:tab w:val="left" w:pos="710"/>
          <w:tab w:val="left" w:pos="993"/>
        </w:tabs>
        <w:ind w:right="35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ab/>
        <w:t xml:space="preserve">Образовательный процесс в основной учебной группе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направлен на: </w:t>
      </w:r>
    </w:p>
    <w:p w:rsidR="008E54E4" w:rsidRPr="00236FC5" w:rsidRDefault="008E54E4" w:rsidP="008E54E4">
      <w:pPr>
        <w:keepNext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right="35" w:firstLine="286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достижение максимально возможных спортивных результатов посредством соблюдения принципов спортивной тренировки (цикличности, волнообразности, индивидуализации, непрерывности); </w:t>
      </w:r>
    </w:p>
    <w:p w:rsidR="008E54E4" w:rsidRPr="00236FC5" w:rsidRDefault="008E54E4" w:rsidP="008E54E4">
      <w:pPr>
        <w:keepNext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right="35" w:firstLine="286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совершенствование технико-тактического мастерства в избранном виде спорта через применение специализированных средств и методов подготовки, соответствующих этапам многолетней спортивной подготовки; </w:t>
      </w:r>
    </w:p>
    <w:p w:rsidR="008E54E4" w:rsidRPr="00236FC5" w:rsidRDefault="008E54E4" w:rsidP="008E54E4">
      <w:pPr>
        <w:keepNext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right="35" w:firstLine="286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lastRenderedPageBreak/>
        <w:t xml:space="preserve">обеспечение условий для участия в соревновательной деятельности различного уровня (университетские, городские, республиканские соревнования); </w:t>
      </w:r>
    </w:p>
    <w:p w:rsidR="008E54E4" w:rsidRPr="00236FC5" w:rsidRDefault="008E54E4" w:rsidP="008E54E4">
      <w:pPr>
        <w:keepNext/>
        <w:keepLines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right="35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формирование компетенций в области организации учебно-тренировочных занятий, судейства и инструкторской деятельности.</w:t>
      </w:r>
    </w:p>
    <w:p w:rsidR="008E54E4" w:rsidRPr="00236FC5" w:rsidRDefault="008E54E4" w:rsidP="008E54E4">
      <w:pPr>
        <w:keepNext/>
        <w:keepLines/>
        <w:ind w:left="-15" w:right="35" w:firstLine="700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В результате изучения учебной дисциплины «Физическая культура» (основные учебные группы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Times New Roman"/>
          <w:color w:val="000000"/>
          <w:u w:color="000000"/>
          <w:lang w:eastAsia="ru-RU"/>
        </w:rPr>
        <w:t xml:space="preserve">) обучающийся должен: </w:t>
      </w:r>
    </w:p>
    <w:p w:rsidR="008E54E4" w:rsidRPr="00236FC5" w:rsidRDefault="008E54E4" w:rsidP="008E54E4">
      <w:pPr>
        <w:keepNext/>
        <w:keepLines/>
        <w:ind w:firstLine="993"/>
        <w:rPr>
          <w:rFonts w:eastAsia="Times New Roman"/>
          <w:color w:val="000000"/>
          <w:u w:color="000000"/>
          <w:lang w:eastAsia="ru-RU"/>
        </w:rPr>
      </w:pPr>
      <w:r>
        <w:rPr>
          <w:rFonts w:eastAsia="Times New Roman"/>
          <w:b/>
          <w:color w:val="000000"/>
          <w:u w:color="000000"/>
          <w:lang w:eastAsia="ru-RU"/>
        </w:rPr>
        <w:t>знать: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основы государственной политики Республики Беларусь в области физической культуры и спорта;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>роль и значение физической культуры в развитии личности и профессион</w:t>
      </w:r>
      <w:r>
        <w:rPr>
          <w:rFonts w:eastAsia="Times New Roman"/>
          <w:color w:val="000000"/>
          <w:u w:color="000000"/>
          <w:lang w:eastAsia="ru-RU"/>
        </w:rPr>
        <w:t xml:space="preserve">альной подготовке специалиста;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>теоретико-методические, гигиенические и организационные основы физической культуры, сп</w:t>
      </w:r>
      <w:r>
        <w:rPr>
          <w:rFonts w:eastAsia="Times New Roman"/>
          <w:color w:val="000000"/>
          <w:u w:color="000000"/>
          <w:lang w:eastAsia="ru-RU"/>
        </w:rPr>
        <w:t xml:space="preserve">орта и здорового образа жизни;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методику планирования, дозирования нагрузки и контроля эффективности занятий физическими упражнениями;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правила безопасности при организации и проведении занятий физической культурой;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технические, тактические основы и правила изучаемого вида спорта;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принципы построения занятий физической культурой, направленных на достижение высокого уровня физической подготовленности;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историю и традиции отечественного спорта, роль физической культуры в укреплении здоровья и патриотическом воспитании;  </w:t>
      </w:r>
    </w:p>
    <w:p w:rsidR="008E54E4" w:rsidRPr="00236FC5" w:rsidRDefault="008E54E4" w:rsidP="008E54E4">
      <w:pPr>
        <w:keepNext/>
        <w:keepLines/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>
        <w:rPr>
          <w:rFonts w:eastAsia="Times New Roman"/>
          <w:b/>
          <w:color w:val="000000"/>
          <w:u w:color="000000"/>
          <w:lang w:eastAsia="ru-RU"/>
        </w:rPr>
        <w:tab/>
        <w:t>уметь: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>применять</w:t>
      </w:r>
      <w:r w:rsidRPr="00236FC5">
        <w:rPr>
          <w:rFonts w:eastAsia="Times New Roman"/>
          <w:color w:val="FF0000"/>
          <w:u w:color="000000"/>
          <w:lang w:eastAsia="ru-RU"/>
        </w:rPr>
        <w:t xml:space="preserve"> </w:t>
      </w:r>
      <w:r w:rsidRPr="00236FC5">
        <w:rPr>
          <w:rFonts w:eastAsia="Times New Roman"/>
          <w:color w:val="000000"/>
          <w:u w:color="000000"/>
          <w:lang w:eastAsia="ru-RU"/>
        </w:rPr>
        <w:t xml:space="preserve">средства и методы физической культуры для сохранения и укрепления здоровья, улучшения физического состояния;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выполнять технические приемы и двигательные действия (а также их сочетания и элементы) в рамках изучаемого вида спорта в соответствии с методическими требованиями;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дозировать (нормировать) физическую нагрузку на основе самоконтроля и объективных показателей функционального состояния и здоровья;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демонстрировать сформированные двигательные умения и навыки при выполнении контрольных упражнений и в соревновательной деятельности;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>использовать индивидуальный и социальный физкультурно-спортивный опыт для достижения личнос</w:t>
      </w:r>
      <w:r>
        <w:rPr>
          <w:rFonts w:eastAsia="Times New Roman"/>
          <w:color w:val="000000"/>
          <w:u w:color="000000"/>
          <w:lang w:eastAsia="ru-RU"/>
        </w:rPr>
        <w:t>тных и профессиональных целей;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соблюдать требования и правила безопасности при выполнении физических упражнений и в ходе учебных занятий;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организовывать и реализовывать самостоятельную двигательную активность для улучшения физического состояния, повышения уровня общей физической и специальной (технической) подготовленности;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использовать знания о достижениях белорусских спортсменов в процессе гражданско-патриотического самообразования и просветительской деятельности; </w:t>
      </w:r>
    </w:p>
    <w:p w:rsidR="008E54E4" w:rsidRPr="00236FC5" w:rsidRDefault="008E54E4" w:rsidP="008E54E4">
      <w:pPr>
        <w:keepNext/>
        <w:keepLines/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ab/>
      </w:r>
      <w:r w:rsidRPr="00236FC5">
        <w:rPr>
          <w:rFonts w:eastAsia="Times New Roman"/>
          <w:b/>
          <w:color w:val="000000"/>
          <w:u w:color="000000"/>
          <w:lang w:eastAsia="ru-RU"/>
        </w:rPr>
        <w:t>иметь навык: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lastRenderedPageBreak/>
        <w:t xml:space="preserve">применения средств физической культуры для адаптации к учебной нагрузке и требованиям будущей профессиональной деятельности;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использования методов самоконтроля, включающих оценку функционального состояния и уровня работоспособности, а также методами дозирования физической нагрузки с учетом индивидуальных особенностей и уровня подготовленности;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ведения здорового образа жизни, включая самостоятельное планирование двигательной активности, восстановление и физическое самосовершенствование;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популяризации ценностей отечественного спорта и здорового образа жизни в студенческой среде;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применения современных методик занятий физическими упражнениями с оздоровительной направленностью, включая развитие и поддержание двигательных способностей, совершенствование техники двигательных действий, профилактику заболеваний;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>
        <w:rPr>
          <w:rFonts w:eastAsia="Times New Roman"/>
          <w:color w:val="000000"/>
          <w:u w:color="000000"/>
          <w:lang w:eastAsia="ru-RU"/>
        </w:rPr>
        <w:t xml:space="preserve">соблюдения  правил  безопасности  при  проведении </w:t>
      </w:r>
      <w:r w:rsidRPr="00236FC5">
        <w:rPr>
          <w:rFonts w:eastAsia="Times New Roman"/>
          <w:color w:val="000000"/>
          <w:u w:color="000000"/>
          <w:lang w:eastAsia="ru-RU"/>
        </w:rPr>
        <w:t>занятий,</w:t>
      </w:r>
      <w:r>
        <w:rPr>
          <w:rFonts w:eastAsia="Times New Roman"/>
          <w:color w:val="000000"/>
          <w:u w:color="000000"/>
          <w:lang w:eastAsia="ru-RU"/>
        </w:rPr>
        <w:br/>
      </w:r>
      <w:r w:rsidRPr="00236FC5">
        <w:rPr>
          <w:rFonts w:eastAsia="Times New Roman"/>
          <w:color w:val="000000"/>
          <w:u w:color="000000"/>
          <w:lang w:eastAsia="ru-RU"/>
        </w:rPr>
        <w:t xml:space="preserve">профилактики травматизма и оказания первой помощи при повреждениях, связанных с физической нагрузкой;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организации спортивно-массовых и физкультурно-оздоровительных мероприятий, включая подготовку, судейство, учет и отчетность; </w:t>
      </w:r>
    </w:p>
    <w:p w:rsidR="008E54E4" w:rsidRPr="00236FC5" w:rsidRDefault="008E54E4" w:rsidP="008E54E4">
      <w:pPr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15"/>
        <w:ind w:right="35" w:firstLine="567"/>
        <w:jc w:val="both"/>
        <w:rPr>
          <w:rFonts w:eastAsia="Times New Roman"/>
          <w:color w:val="000000"/>
          <w:u w:color="000000"/>
          <w:lang w:eastAsia="ru-RU"/>
        </w:rPr>
      </w:pPr>
      <w:r w:rsidRPr="00236FC5">
        <w:rPr>
          <w:rFonts w:eastAsia="Times New Roman"/>
          <w:color w:val="000000"/>
          <w:u w:color="000000"/>
          <w:lang w:eastAsia="ru-RU"/>
        </w:rPr>
        <w:t xml:space="preserve">поддержания уровня общей физической подготовленности, соответствующего установленным нормативным требованиям примерной учебной программы дисциплины «Физическая культура», обеспечивающего укрепление здоровья, повышение устойчивости организма к заболеваниям и стрессовым факторам, а также функциональную готовность к успешной учебной и будущей профессиональной деятельности. </w:t>
      </w:r>
    </w:p>
    <w:p w:rsidR="008E54E4" w:rsidRPr="00236FC5" w:rsidRDefault="008E54E4" w:rsidP="008E54E4">
      <w:pPr>
        <w:keepNext/>
        <w:keepLines/>
        <w:tabs>
          <w:tab w:val="left" w:pos="7423"/>
          <w:tab w:val="left" w:pos="8565"/>
        </w:tabs>
        <w:ind w:firstLine="700"/>
        <w:jc w:val="both"/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 xml:space="preserve">Изучение учебной дисциплины «Физическая культура»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(основные учебные группы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) </w:t>
      </w:r>
      <w:r w:rsidRPr="00236FC5">
        <w:rPr>
          <w:rFonts w:eastAsia="Times New Roman"/>
          <w:color w:val="000000"/>
          <w:u w:color="000000"/>
          <w:bdr w:val="none" w:sz="0" w:space="0" w:color="auto" w:frame="1"/>
          <w:lang w:eastAsia="ru-RU"/>
        </w:rPr>
        <w:t>способствует формированию у студентов универсальной компетенции: использовать занятия физической культурой и спортом, физкультурно-оздоровительные и спортивно-массовые мероприятия для сохранения и укрепления здоровья, профилактики заболеваний.</w:t>
      </w:r>
    </w:p>
    <w:p w:rsidR="008E54E4" w:rsidRPr="00236FC5" w:rsidRDefault="008E54E4" w:rsidP="008E54E4">
      <w:pPr>
        <w:rPr>
          <w:rFonts w:eastAsia="Times New Roman"/>
          <w:sz w:val="20"/>
          <w:szCs w:val="20"/>
          <w:u w:color="000000"/>
          <w:lang w:eastAsia="ru-RU"/>
        </w:rPr>
      </w:pPr>
    </w:p>
    <w:p w:rsidR="008E54E4" w:rsidRPr="00236FC5" w:rsidRDefault="008E54E4" w:rsidP="008E54E4">
      <w:pPr>
        <w:rPr>
          <w:rFonts w:eastAsia="Times New Roman"/>
          <w:sz w:val="24"/>
          <w:szCs w:val="24"/>
          <w:u w:color="000000"/>
          <w:lang w:eastAsia="ru-RU"/>
        </w:rPr>
      </w:pPr>
    </w:p>
    <w:p w:rsidR="008E54E4" w:rsidRPr="00236FC5" w:rsidRDefault="008E54E4" w:rsidP="008E54E4">
      <w:pPr>
        <w:rPr>
          <w:rFonts w:eastAsia="Times New Roman"/>
          <w:sz w:val="24"/>
          <w:szCs w:val="24"/>
          <w:u w:color="000000"/>
          <w:lang w:eastAsia="ru-RU"/>
        </w:rPr>
      </w:pPr>
    </w:p>
    <w:p w:rsidR="008E54E4" w:rsidRPr="00236FC5" w:rsidRDefault="008E54E4" w:rsidP="008E54E4">
      <w:pPr>
        <w:rPr>
          <w:rFonts w:eastAsia="Times New Roman"/>
          <w:sz w:val="24"/>
          <w:szCs w:val="24"/>
          <w:u w:color="000000"/>
          <w:lang w:eastAsia="ru-RU"/>
        </w:rPr>
      </w:pPr>
    </w:p>
    <w:p w:rsidR="008E54E4" w:rsidRPr="00236FC5" w:rsidRDefault="008E54E4" w:rsidP="008E54E4">
      <w:pPr>
        <w:rPr>
          <w:rFonts w:eastAsia="Times New Roman"/>
          <w:sz w:val="24"/>
          <w:szCs w:val="24"/>
          <w:u w:color="000000"/>
          <w:lang w:eastAsia="ru-RU"/>
        </w:rPr>
      </w:pPr>
    </w:p>
    <w:p w:rsidR="008E54E4" w:rsidRPr="00236FC5" w:rsidRDefault="008E54E4" w:rsidP="008E54E4">
      <w:pPr>
        <w:rPr>
          <w:rFonts w:eastAsia="Times New Roman"/>
          <w:sz w:val="24"/>
          <w:szCs w:val="24"/>
          <w:u w:color="000000"/>
          <w:lang w:eastAsia="ru-RU"/>
        </w:rPr>
      </w:pPr>
    </w:p>
    <w:p w:rsidR="008E54E4" w:rsidRPr="00236FC5" w:rsidRDefault="008E54E4" w:rsidP="008E54E4">
      <w:pPr>
        <w:rPr>
          <w:rFonts w:eastAsia="Times New Roman"/>
          <w:sz w:val="24"/>
          <w:szCs w:val="24"/>
          <w:u w:color="000000"/>
          <w:lang w:eastAsia="ru-RU"/>
        </w:rPr>
      </w:pPr>
    </w:p>
    <w:p w:rsidR="008E54E4" w:rsidRPr="00317757" w:rsidRDefault="008E54E4" w:rsidP="008E54E4">
      <w:pPr>
        <w:pStyle w:val="21"/>
        <w:ind w:firstLine="709"/>
        <w:rPr>
          <w:rFonts w:eastAsia="Arial Unicode MS"/>
          <w:b/>
          <w:i/>
        </w:rPr>
      </w:pPr>
      <w:r w:rsidRPr="00317757">
        <w:rPr>
          <w:rFonts w:eastAsia="Arial Unicode MS"/>
          <w:b/>
          <w:i/>
        </w:rPr>
        <w:lastRenderedPageBreak/>
        <w:t>Наполняемость основных учебных групп для занятий волейболом</w:t>
      </w:r>
    </w:p>
    <w:p w:rsidR="008E54E4" w:rsidRPr="00236FC5" w:rsidRDefault="008E54E4" w:rsidP="008E54E4">
      <w:pPr>
        <w:keepNext/>
        <w:keepLines/>
        <w:jc w:val="center"/>
        <w:rPr>
          <w:rFonts w:eastAsia="Arial Unicode MS"/>
          <w:b/>
          <w:i/>
          <w:u w:color="000000"/>
          <w:lang w:eastAsia="ru-RU"/>
        </w:rPr>
      </w:pPr>
    </w:p>
    <w:p w:rsidR="008E54E4" w:rsidRPr="00236FC5" w:rsidRDefault="008E54E4" w:rsidP="008E54E4">
      <w:pPr>
        <w:keepNext/>
        <w:keepLines/>
        <w:ind w:firstLine="708"/>
        <w:jc w:val="both"/>
        <w:rPr>
          <w:rFonts w:eastAsia="Arial Unicode MS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/>
          <w:u w:color="000000"/>
          <w:lang w:eastAsia="ru-RU"/>
        </w:rPr>
        <w:t xml:space="preserve">Формирование основных учебных групп для занятий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/>
          <w:u w:color="000000"/>
          <w:bdr w:val="none" w:sz="0" w:space="0" w:color="auto" w:frame="1"/>
          <w:lang w:eastAsia="ru-RU"/>
        </w:rPr>
        <w:t xml:space="preserve"> осуществляется на основании решения руководителя УВО с учетом наличия материально-спортивной базы, кадровых ресурсов, пожеланий обучающихся. В соответствии с постановлением Министерства образования Республики Беларусь от 1 марта 2023 г. № 61 (пункт 5), группы для занятий видами спорта подразделяются на:</w:t>
      </w:r>
    </w:p>
    <w:p w:rsidR="008E54E4" w:rsidRPr="00236FC5" w:rsidRDefault="008E54E4" w:rsidP="008E54E4">
      <w:pPr>
        <w:keepNext/>
        <w:keepLines/>
        <w:ind w:firstLine="756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- основные учебные группы для занятий видами спорта начальной спортивной подготовки (далее – группы НСП);</w:t>
      </w:r>
    </w:p>
    <w:p w:rsidR="008E54E4" w:rsidRPr="00236FC5" w:rsidRDefault="008E54E4" w:rsidP="008E54E4">
      <w:pPr>
        <w:keepNext/>
        <w:keepLines/>
        <w:ind w:firstLine="756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- основные учебные группы для занятий видами спорта спортивной подготовки (далее – группы СП).</w:t>
      </w:r>
    </w:p>
    <w:p w:rsidR="008E54E4" w:rsidRPr="00236FC5" w:rsidRDefault="008E54E4" w:rsidP="008E54E4">
      <w:pPr>
        <w:keepNext/>
        <w:keepLines/>
        <w:ind w:firstLine="753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Наполняемость групп НСП составляет 20-30 человек, групп СП – 10-20 человек. Наполняемость групп НСП и групп СП определяется с учетом санитарно-эпидемиологических требований и необходимости создания безопасных условий при организации образовательного процесса. По согласованию с учредителем УВО может быть установлена иная наполняемость групп СП, но не менее 50% от указанной.</w:t>
      </w:r>
    </w:p>
    <w:p w:rsidR="008E54E4" w:rsidRPr="00236FC5" w:rsidRDefault="008E54E4" w:rsidP="008E54E4">
      <w:pPr>
        <w:keepNext/>
        <w:keepLines/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В состав групп НСП зачисляются студенты дневной формы обучения, желающие заниматься определенным видом спорта, имеющие хорошую физическую подготовленность. В случае превышения количества желающих для зачисления в НСП отбор обучающихся проводится по лучшим результатам сдачи нормативов физической и технической подготовленности. Контрольные упражнения разрабатываются кафедрами УВО для определения уровня специальной физической подготовленности, сформированности двигательных умений и навыков в избранном виде спорта.</w:t>
      </w:r>
    </w:p>
    <w:p w:rsidR="008E54E4" w:rsidRPr="00236FC5" w:rsidRDefault="008E54E4" w:rsidP="008E54E4">
      <w:pPr>
        <w:keepNext/>
        <w:keepLines/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В состав групп СП зачисляются студенты, имеющие спортивные звания, разряды или входящие в состав сборной команды УВО по избранному виду спорта.</w:t>
      </w:r>
    </w:p>
    <w:p w:rsidR="008E54E4" w:rsidRPr="00236FC5" w:rsidRDefault="008E54E4" w:rsidP="008E54E4">
      <w:pPr>
        <w:keepNext/>
        <w:keepLines/>
        <w:ind w:firstLine="567"/>
        <w:jc w:val="both"/>
        <w:rPr>
          <w:rFonts w:eastAsia="Arial Unicode MS" w:cs="Arial Unicode MS"/>
          <w:color w:val="000000"/>
          <w:u w:val="single"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Рекомендуемое количество учебных часов для групп НСП – от 4 до 6 часов в неделю; для групп СП – от 6 до 8 часов в неделю. Учебная нагрузка в рамках установленных часов может меняться в УВО в зависимости от специальностей обучения, курса обучения, спортивной квалификации студентов, санитарно-эпидемиологических требований и необходимости создания безопасных условий при организации образовательного процесса.</w:t>
      </w:r>
    </w:p>
    <w:p w:rsidR="008E54E4" w:rsidRPr="00236FC5" w:rsidRDefault="008E54E4" w:rsidP="008E54E4">
      <w:pPr>
        <w:keepNext/>
        <w:keepLines/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Times New Roman"/>
          <w:color w:val="000000"/>
          <w:szCs w:val="22"/>
          <w:u w:color="000000"/>
          <w:bdr w:val="none" w:sz="0" w:space="0" w:color="auto" w:frame="1"/>
          <w:lang w:eastAsia="ru-RU"/>
        </w:rPr>
        <w:t>Обучающиеся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, имеющие высокую спортивную квалификацию, по представлению кафедры при согласовании спортивным клубом, деканатом и учебным отделом УВО могут быть переведены на индивидуальный учебный план.</w:t>
      </w:r>
    </w:p>
    <w:p w:rsidR="008E54E4" w:rsidRPr="00236FC5" w:rsidRDefault="008E54E4" w:rsidP="008E54E4">
      <w:pPr>
        <w:keepNext/>
        <w:keepLines/>
        <w:shd w:val="clear" w:color="auto" w:fill="FFFFFF"/>
        <w:jc w:val="both"/>
        <w:rPr>
          <w:rFonts w:eastAsia="Arial Unicode MS" w:cs="Arial Unicode MS"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317757" w:rsidRDefault="008E54E4" w:rsidP="008E54E4">
      <w:pPr>
        <w:pStyle w:val="21"/>
        <w:ind w:firstLine="709"/>
        <w:rPr>
          <w:rFonts w:eastAsia="Calibri" w:cs="Arial Unicode MS"/>
          <w:b/>
          <w:i/>
          <w:bdr w:val="none" w:sz="0" w:space="0" w:color="auto" w:frame="1"/>
        </w:rPr>
      </w:pPr>
      <w:r w:rsidRPr="00317757">
        <w:rPr>
          <w:rFonts w:eastAsia="Calibri" w:cs="Arial Unicode MS"/>
          <w:b/>
          <w:i/>
          <w:bdr w:val="none" w:sz="0" w:space="0" w:color="auto" w:frame="1"/>
        </w:rPr>
        <w:t>Воспитательные аспекты изучения дисциплины</w:t>
      </w:r>
    </w:p>
    <w:p w:rsidR="008E54E4" w:rsidRPr="00E03761" w:rsidRDefault="008E54E4" w:rsidP="008E54E4">
      <w:pPr>
        <w:keepNext/>
        <w:keepLines/>
        <w:jc w:val="both"/>
        <w:rPr>
          <w:rFonts w:eastAsia="Calibri" w:cs="Arial Unicode MS"/>
          <w:b/>
          <w:u w:color="000000"/>
          <w:bdr w:val="none" w:sz="0" w:space="0" w:color="auto" w:frame="1"/>
          <w:lang w:eastAsia="ru-RU"/>
        </w:rPr>
      </w:pPr>
    </w:p>
    <w:p w:rsidR="008E54E4" w:rsidRPr="00236FC5" w:rsidRDefault="008E54E4" w:rsidP="008E54E4">
      <w:pPr>
        <w:keepNext/>
        <w:keepLines/>
        <w:ind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В соответствии с Кодексом Республики Беларусь об образовании </w:t>
      </w:r>
      <w:r w:rsidRPr="00236FC5">
        <w:rPr>
          <w:rFonts w:eastAsia="Calibri" w:cs="Arial Unicode MS"/>
          <w:b/>
          <w:bCs/>
          <w:iCs/>
          <w:color w:val="000000"/>
          <w:u w:color="000000"/>
          <w:bdr w:val="none" w:sz="0" w:space="0" w:color="auto" w:frame="1"/>
          <w:lang w:eastAsia="ru-RU"/>
        </w:rPr>
        <w:t>целью воспитания</w:t>
      </w:r>
      <w:r w:rsidRPr="00236FC5">
        <w:rPr>
          <w:rFonts w:eastAsia="Calibri" w:cs="Arial Unicode MS"/>
          <w:b/>
          <w:iCs/>
          <w:color w:val="00000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Calibri" w:cs="Arial Unicode MS"/>
          <w:iCs/>
          <w:color w:val="000000"/>
          <w:u w:color="000000"/>
          <w:bdr w:val="none" w:sz="0" w:space="0" w:color="auto" w:frame="1"/>
          <w:lang w:eastAsia="ru-RU"/>
        </w:rPr>
        <w:t>является</w:t>
      </w:r>
      <w:r w:rsidRPr="00236FC5">
        <w:rPr>
          <w:rFonts w:eastAsia="Calibri" w:cs="Arial Unicode MS"/>
          <w:i/>
          <w:color w:val="00000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формирование разносторонне развитой, нравственно зрелой, творческой личности обучающегося. </w:t>
      </w:r>
    </w:p>
    <w:p w:rsidR="008E54E4" w:rsidRPr="00236FC5" w:rsidRDefault="008E54E4" w:rsidP="008E54E4">
      <w:pPr>
        <w:keepNext/>
        <w:keepLines/>
        <w:ind w:firstLine="720"/>
        <w:jc w:val="both"/>
        <w:rPr>
          <w:rFonts w:eastAsia="Calibri" w:cs="Arial Unicode MS"/>
          <w:i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b/>
          <w:bCs/>
          <w:iCs/>
          <w:color w:val="000000"/>
          <w:u w:color="000000"/>
          <w:bdr w:val="none" w:sz="0" w:space="0" w:color="auto" w:frame="1"/>
          <w:lang w:eastAsia="ru-RU"/>
        </w:rPr>
        <w:t>Задачи воспитания</w:t>
      </w:r>
      <w:r w:rsidRPr="00236FC5">
        <w:rPr>
          <w:rFonts w:eastAsia="Calibri" w:cs="Arial Unicode MS"/>
          <w:iCs/>
          <w:color w:val="000000"/>
          <w:u w:color="000000"/>
          <w:bdr w:val="none" w:sz="0" w:space="0" w:color="auto" w:frame="1"/>
          <w:lang w:eastAsia="ru-RU"/>
        </w:rPr>
        <w:t xml:space="preserve"> определены:</w:t>
      </w:r>
      <w:r w:rsidRPr="00236FC5">
        <w:rPr>
          <w:rFonts w:eastAsia="Calibri" w:cs="Arial Unicode MS"/>
          <w:i/>
          <w:color w:val="000000"/>
          <w:u w:color="000000"/>
          <w:bdr w:val="none" w:sz="0" w:space="0" w:color="auto" w:frame="1"/>
          <w:lang w:eastAsia="ru-RU"/>
        </w:rPr>
        <w:t xml:space="preserve"> </w:t>
      </w:r>
    </w:p>
    <w:p w:rsidR="008E54E4" w:rsidRPr="00236FC5" w:rsidRDefault="008E54E4" w:rsidP="008E54E4">
      <w:pPr>
        <w:keepNext/>
        <w:keepLines/>
        <w:tabs>
          <w:tab w:val="left" w:pos="709"/>
        </w:tabs>
        <w:ind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lastRenderedPageBreak/>
        <w:t xml:space="preserve">формирование гражданственности, патриотизма и национального самосознания на основе государственной идеологии; </w:t>
      </w:r>
    </w:p>
    <w:p w:rsidR="008E54E4" w:rsidRPr="00236FC5" w:rsidRDefault="008E54E4" w:rsidP="008E54E4">
      <w:pPr>
        <w:keepNext/>
        <w:keepLines/>
        <w:tabs>
          <w:tab w:val="left" w:pos="709"/>
        </w:tabs>
        <w:ind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подготовка к самостоятельной жизни, профессиональному самоопределению, выбору профессии и труду; </w:t>
      </w:r>
    </w:p>
    <w:p w:rsidR="008E54E4" w:rsidRPr="00236FC5" w:rsidRDefault="008E54E4" w:rsidP="008E54E4">
      <w:pPr>
        <w:keepNext/>
        <w:keepLines/>
        <w:tabs>
          <w:tab w:val="left" w:pos="709"/>
        </w:tabs>
        <w:ind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формирование нравственной, эстетической культуры и культуры в области охраны окружающей среды и природопользования; </w:t>
      </w:r>
    </w:p>
    <w:p w:rsidR="008E54E4" w:rsidRPr="00236FC5" w:rsidRDefault="008E54E4" w:rsidP="008E54E4">
      <w:pPr>
        <w:keepNext/>
        <w:keepLines/>
        <w:tabs>
          <w:tab w:val="left" w:pos="709"/>
        </w:tabs>
        <w:ind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формирование физической культуры, овладение ценностями и навыками здорового образа жизни; </w:t>
      </w:r>
    </w:p>
    <w:p w:rsidR="008E54E4" w:rsidRPr="00236FC5" w:rsidRDefault="008E54E4" w:rsidP="008E54E4">
      <w:pPr>
        <w:keepNext/>
        <w:keepLines/>
        <w:tabs>
          <w:tab w:val="left" w:pos="709"/>
        </w:tabs>
        <w:ind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формирование культуры семейных отношений; </w:t>
      </w:r>
    </w:p>
    <w:p w:rsidR="008E54E4" w:rsidRPr="00236FC5" w:rsidRDefault="008E54E4" w:rsidP="008E54E4">
      <w:pPr>
        <w:keepNext/>
        <w:keepLines/>
        <w:tabs>
          <w:tab w:val="left" w:pos="709"/>
        </w:tabs>
        <w:ind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создание условий для социализации, саморазвития и самореализации личности обучающегося. </w:t>
      </w:r>
    </w:p>
    <w:p w:rsidR="008E54E4" w:rsidRPr="00236FC5" w:rsidRDefault="008E54E4" w:rsidP="008E54E4">
      <w:pPr>
        <w:keepNext/>
        <w:keepLines/>
        <w:ind w:firstLine="720"/>
        <w:jc w:val="both"/>
        <w:rPr>
          <w:rFonts w:eastAsia="Calibri" w:cs="Arial Unicode MS"/>
          <w:i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iCs/>
          <w:color w:val="000000"/>
          <w:u w:color="000000"/>
          <w:bdr w:val="none" w:sz="0" w:space="0" w:color="auto" w:frame="1"/>
          <w:lang w:eastAsia="ru-RU"/>
        </w:rPr>
        <w:t xml:space="preserve">Процесс воспитания должен отвечать следующим </w:t>
      </w:r>
      <w:r w:rsidRPr="00236FC5">
        <w:rPr>
          <w:rFonts w:eastAsia="Calibri" w:cs="Arial Unicode MS"/>
          <w:b/>
          <w:bCs/>
          <w:iCs/>
          <w:color w:val="000000"/>
          <w:u w:color="000000"/>
          <w:bdr w:val="none" w:sz="0" w:space="0" w:color="auto" w:frame="1"/>
          <w:lang w:eastAsia="ru-RU"/>
        </w:rPr>
        <w:t>основным требованиям</w:t>
      </w:r>
      <w:r w:rsidRPr="00236FC5">
        <w:rPr>
          <w:rFonts w:eastAsia="Calibri" w:cs="Arial Unicode MS"/>
          <w:iCs/>
          <w:color w:val="000000"/>
          <w:u w:color="000000"/>
          <w:bdr w:val="none" w:sz="0" w:space="0" w:color="auto" w:frame="1"/>
          <w:lang w:eastAsia="ru-RU"/>
        </w:rPr>
        <w:t xml:space="preserve">: </w:t>
      </w:r>
    </w:p>
    <w:p w:rsidR="008E54E4" w:rsidRPr="00236FC5" w:rsidRDefault="008E54E4" w:rsidP="008E54E4">
      <w:pPr>
        <w:keepNext/>
        <w:keepLines/>
        <w:ind w:firstLine="720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соответствие содержания, форм и методов воспитания цели и задачам воспитания; </w:t>
      </w:r>
    </w:p>
    <w:p w:rsidR="008E54E4" w:rsidRPr="00236FC5" w:rsidRDefault="008E54E4" w:rsidP="008E54E4">
      <w:pPr>
        <w:keepNext/>
        <w:keepLines/>
        <w:ind w:firstLine="720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системность и единство педагогических требований; </w:t>
      </w:r>
    </w:p>
    <w:p w:rsidR="008E54E4" w:rsidRPr="00236FC5" w:rsidRDefault="008E54E4" w:rsidP="008E54E4">
      <w:pPr>
        <w:keepNext/>
        <w:keepLines/>
        <w:ind w:firstLine="720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преемственность, непрерывность и последовательность реализации содержания воспитания с учетом возрастных и индивидуальных особенностей обучающихся; </w:t>
      </w:r>
    </w:p>
    <w:p w:rsidR="008E54E4" w:rsidRPr="00236FC5" w:rsidRDefault="008E54E4" w:rsidP="008E54E4">
      <w:pPr>
        <w:keepNext/>
        <w:keepLines/>
        <w:ind w:firstLine="720"/>
        <w:jc w:val="both"/>
        <w:rPr>
          <w:rFonts w:eastAsia="Calibri" w:cs="Arial Unicode MS"/>
          <w:strike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создание условий для развития творческих способностей обучающихся, включение их в различные виды социально значимой деятельности.</w:t>
      </w:r>
    </w:p>
    <w:p w:rsidR="008E54E4" w:rsidRPr="00236FC5" w:rsidRDefault="008E54E4" w:rsidP="008E54E4">
      <w:pPr>
        <w:keepNext/>
        <w:keepLines/>
        <w:ind w:firstLine="709"/>
        <w:jc w:val="both"/>
        <w:rPr>
          <w:rFonts w:eastAsia="Calibri" w:cs="Arial Unicode MS"/>
          <w:i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iCs/>
          <w:color w:val="000000"/>
          <w:u w:color="000000"/>
          <w:bdr w:val="none" w:sz="0" w:space="0" w:color="auto" w:frame="1"/>
          <w:lang w:eastAsia="ru-RU"/>
        </w:rPr>
        <w:t xml:space="preserve">Воспитание включает </w:t>
      </w:r>
      <w:r w:rsidRPr="00236FC5">
        <w:rPr>
          <w:rFonts w:eastAsia="Calibri" w:cs="Arial Unicode MS"/>
          <w:b/>
          <w:bCs/>
          <w:iCs/>
          <w:color w:val="000000"/>
          <w:u w:color="000000"/>
          <w:bdr w:val="none" w:sz="0" w:space="0" w:color="auto" w:frame="1"/>
          <w:lang w:eastAsia="ru-RU"/>
        </w:rPr>
        <w:t>основные составляющие</w:t>
      </w:r>
      <w:r w:rsidRPr="00236FC5">
        <w:rPr>
          <w:rFonts w:eastAsia="Calibri" w:cs="Arial Unicode MS"/>
          <w:iCs/>
          <w:color w:val="000000"/>
          <w:u w:color="000000"/>
          <w:bdr w:val="none" w:sz="0" w:space="0" w:color="auto" w:frame="1"/>
          <w:lang w:eastAsia="ru-RU"/>
        </w:rPr>
        <w:t xml:space="preserve"> (статья 17 Кодекса): 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идеологическое воспитание, направленное на формирование у обучающихся знаний основ государственной идеологии, привитие подрастающему поколению общечеловеческих, гуманистических ценностей, идей, убеждений, отражающих сущность белорусской государственности;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гражданское и патриотическое воспитание, направленное на формирование у обучающихся активной гражданской позиции, патриотизма, правовой, политической и информационной культуры;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духовно-нравственное воспитание, направленное на приобщение обучающихся к общечеловеческим и гуманистическим ценностям, формирование нравственной культуры;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эстетическое воспитание, направленное на формирование у обучающихся эстетического вкуса, развитие чувства прекрасного;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воспитание психологической культуры, направленное на развитие, саморазвитие и самореализацию личности обучающихся;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воспитание физической культуры, физическое совершенствование;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формирование у обучающихся навыков здорового образа жизни, осознания значимости здоровья как ценности и важности его сохранения;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семейное и гендерное воспитание, направленное на формирование у обучающихся ответственного отношения к семье, браку, воспитанию детей, осознанных представлений о роли и жизненном предназначении мужчин и женщин в соответствии с традиционными ценностями белорусского общества;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трудовое и профессиональное воспитание, направленное на понимание обучающимися труда как личностной и социальной ценности, формирование готовности к осознанному профессиональному выбору;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lastRenderedPageBreak/>
        <w:t>воспитание, направленное на формирование у обучающихся бережного отношения к окружающей среде и природопользованию;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воспитание культуры безопасности жизнедеятельности, направленное на формирование у обучающихся безопасного поведения в социальной и профессиональной деятельности;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воспитание культуры быта и досуга, направленное на формирование у обучающихся ценностного отношения к материальному окружению, умения целесообразно и эффективно использовать свободное время;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поликультурное воспитание, направленное на формирование у обучающихся толерантного отношения к представителям других культур, национальностей, вероисповеданий;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экономическое воспитание, направленное на формирование у обучающихся экономической культуры личности.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>В процессе изучения дисциплины «Физическая культура»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 xml:space="preserve"> (основные учебные группы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)</w:t>
      </w: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 студенты должны изучить: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сущность, функции и роль идеологии в современном белорусском обществе;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конституционные основы идеологии белорусского государства;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роль и место физической культуры и спорта в системе современной идеологии белорусского государства;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систему управления физической культурой и спортом в Республике Беларусь;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основные механизмы регулирования экономической деятельности в профессиональном спорте;</w:t>
      </w:r>
    </w:p>
    <w:p w:rsidR="008E54E4" w:rsidRPr="00236FC5" w:rsidRDefault="008E54E4" w:rsidP="008E54E4">
      <w:pPr>
        <w:keepNext/>
        <w:keepLines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общие положения об антидопинговой политике в современном спорте;</w:t>
      </w:r>
    </w:p>
    <w:p w:rsidR="008E54E4" w:rsidRPr="00236FC5" w:rsidRDefault="008E54E4" w:rsidP="008E54E4">
      <w:pPr>
        <w:keepNext/>
        <w:keepLines/>
        <w:tabs>
          <w:tab w:val="left" w:pos="993"/>
        </w:tabs>
        <w:ind w:firstLine="709"/>
        <w:jc w:val="both"/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Всемирный антидопинговый кодекс и международные стандарты ВАДА</w:t>
      </w: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и уметь применять их на практике;</w:t>
      </w:r>
    </w:p>
    <w:p w:rsidR="008E54E4" w:rsidRPr="00236FC5" w:rsidRDefault="008E54E4" w:rsidP="008E54E4">
      <w:pPr>
        <w:keepNext/>
        <w:keepLines/>
        <w:ind w:firstLine="709"/>
        <w:jc w:val="both"/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Акты законодательства, регулирующие вопросы организации, проведения допинг – контроля в Республике Беларусь</w:t>
      </w:r>
      <w:r w:rsidRPr="00236FC5">
        <w:rPr>
          <w:rFonts w:eastAsia="Calibri" w:cs="Arial Unicode MS"/>
          <w:color w:val="00000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и уметь применять их.</w:t>
      </w:r>
    </w:p>
    <w:p w:rsidR="008E54E4" w:rsidRPr="00236FC5" w:rsidRDefault="008E54E4" w:rsidP="008E54E4">
      <w:pPr>
        <w:ind w:firstLine="709"/>
        <w:jc w:val="both"/>
        <w:rPr>
          <w:rFonts w:eastAsia="Arial Unicode MS" w:cs="Arial Unicode MS"/>
          <w:b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317757" w:rsidRDefault="008E54E4" w:rsidP="008E54E4">
      <w:pPr>
        <w:pStyle w:val="21"/>
        <w:ind w:firstLine="709"/>
        <w:rPr>
          <w:rFonts w:eastAsia="Arial Unicode MS" w:cs="Arial Unicode MS"/>
          <w:b/>
          <w:i/>
          <w:bdr w:val="none" w:sz="0" w:space="0" w:color="auto" w:frame="1"/>
        </w:rPr>
      </w:pPr>
      <w:r w:rsidRPr="00317757">
        <w:rPr>
          <w:rFonts w:eastAsia="Arial Unicode MS" w:cs="Arial Unicode MS"/>
          <w:b/>
          <w:i/>
          <w:bdr w:val="none" w:sz="0" w:space="0" w:color="auto" w:frame="1"/>
        </w:rPr>
        <w:t>Общее количество часов и количество аудиторных часов</w:t>
      </w:r>
    </w:p>
    <w:p w:rsidR="008E54E4" w:rsidRPr="00236FC5" w:rsidRDefault="008E54E4" w:rsidP="008E54E4">
      <w:pPr>
        <w:shd w:val="clear" w:color="auto" w:fill="FFFFFF"/>
        <w:ind w:firstLine="709"/>
        <w:jc w:val="both"/>
        <w:rPr>
          <w:rFonts w:eastAsia="Arial Unicode MS" w:cs="Arial Unicode MS"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236FC5" w:rsidRDefault="008E54E4" w:rsidP="008E54E4">
      <w:pPr>
        <w:ind w:firstLine="540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spacing w:val="-4"/>
          <w:u w:color="000000"/>
          <w:bdr w:val="none" w:sz="0" w:space="0" w:color="auto" w:frame="1"/>
          <w:lang w:eastAsia="ru-RU"/>
        </w:rPr>
        <w:t xml:space="preserve">Учебная дисциплина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«</w:t>
      </w:r>
      <w:r w:rsidRPr="00236FC5">
        <w:rPr>
          <w:rFonts w:eastAsia="Arial Unicode MS" w:cs="Arial Unicode MS"/>
          <w:bCs/>
          <w:iCs/>
          <w:color w:val="000000"/>
          <w:u w:color="000000"/>
          <w:bdr w:val="none" w:sz="0" w:space="0" w:color="auto" w:frame="1"/>
          <w:lang w:eastAsia="ru-RU"/>
        </w:rPr>
        <w:t xml:space="preserve">Физическая культура»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(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 xml:space="preserve">основные учебные группы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)</w:t>
      </w:r>
      <w:r w:rsidRPr="00236FC5">
        <w:rPr>
          <w:rFonts w:eastAsia="Arial Unicode MS" w:cs="Arial Unicode MS"/>
          <w:bCs/>
          <w:iCs/>
          <w:color w:val="00000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spacing w:val="-4"/>
          <w:u w:color="000000"/>
          <w:bdr w:val="none" w:sz="0" w:space="0" w:color="auto" w:frame="1"/>
          <w:lang w:eastAsia="ru-RU"/>
        </w:rPr>
        <w:t xml:space="preserve">изучается студентами 1-4 курсов дневной формы обучения всех специальностей.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Общее количество часов – </w:t>
      </w: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210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;</w:t>
      </w: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аудиторное количество часов – 210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, </w:t>
      </w: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из них: практические занятия – 210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часов.</w:t>
      </w:r>
    </w:p>
    <w:p w:rsidR="008E54E4" w:rsidRPr="00236FC5" w:rsidRDefault="008E54E4" w:rsidP="008E54E4">
      <w:pPr>
        <w:ind w:firstLine="709"/>
        <w:jc w:val="both"/>
        <w:rPr>
          <w:rFonts w:eastAsia="Calibri" w:cs="Arial Unicode MS"/>
          <w:b/>
          <w:bCs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317757" w:rsidRDefault="008E54E4" w:rsidP="008E54E4">
      <w:pPr>
        <w:pStyle w:val="21"/>
        <w:ind w:firstLine="709"/>
        <w:rPr>
          <w:rFonts w:eastAsia="Arial Unicode MS" w:cs="Arial Unicode MS"/>
          <w:b/>
          <w:i/>
          <w:bdr w:val="none" w:sz="0" w:space="0" w:color="auto" w:frame="1"/>
        </w:rPr>
      </w:pPr>
      <w:r w:rsidRPr="00317757">
        <w:rPr>
          <w:rFonts w:eastAsia="Calibri" w:cs="Arial Unicode MS"/>
          <w:b/>
          <w:bCs/>
          <w:i/>
          <w:bdr w:val="none" w:sz="0" w:space="0" w:color="auto" w:frame="1"/>
        </w:rPr>
        <w:t>Форма получения высшего образования</w:t>
      </w:r>
    </w:p>
    <w:p w:rsidR="008E54E4" w:rsidRPr="00236FC5" w:rsidRDefault="008E54E4" w:rsidP="008E54E4">
      <w:pPr>
        <w:ind w:firstLine="709"/>
        <w:jc w:val="both"/>
        <w:rPr>
          <w:rFonts w:eastAsia="Arial Unicode MS" w:cs="Arial Unicode MS"/>
          <w:b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236FC5" w:rsidRDefault="008E54E4" w:rsidP="008E54E4">
      <w:pPr>
        <w:ind w:firstLine="709"/>
        <w:jc w:val="both"/>
        <w:rPr>
          <w:rFonts w:eastAsia="Arial Unicode MS" w:cs="Arial Unicode MS"/>
          <w:color w:val="000000"/>
          <w:spacing w:val="-4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spacing w:val="-4"/>
          <w:u w:color="000000"/>
          <w:bdr w:val="none" w:sz="0" w:space="0" w:color="auto" w:frame="1"/>
          <w:lang w:eastAsia="ru-RU"/>
        </w:rPr>
        <w:t xml:space="preserve">Учебная дисциплина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«</w:t>
      </w:r>
      <w:r w:rsidRPr="00236FC5">
        <w:rPr>
          <w:rFonts w:eastAsia="Arial Unicode MS" w:cs="Arial Unicode MS"/>
          <w:bCs/>
          <w:iCs/>
          <w:color w:val="000000"/>
          <w:u w:color="000000"/>
          <w:bdr w:val="none" w:sz="0" w:space="0" w:color="auto" w:frame="1"/>
          <w:lang w:eastAsia="ru-RU"/>
        </w:rPr>
        <w:t xml:space="preserve">Физическая культура»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(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>основные учебные группы для занятия</w:t>
      </w:r>
      <w:r w:rsidRPr="00236FC5">
        <w:rPr>
          <w:rFonts w:eastAsia="Times New Roman"/>
          <w:u w:color="000000"/>
          <w:lang w:eastAsia="ru-RU"/>
        </w:rPr>
        <w:t xml:space="preserve">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)</w:t>
      </w:r>
      <w:r w:rsidRPr="00236FC5">
        <w:rPr>
          <w:rFonts w:eastAsia="Arial Unicode MS" w:cs="Arial Unicode MS"/>
          <w:bCs/>
          <w:iCs/>
          <w:color w:val="00000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spacing w:val="-4"/>
          <w:u w:color="000000"/>
          <w:bdr w:val="none" w:sz="0" w:space="0" w:color="auto" w:frame="1"/>
          <w:lang w:eastAsia="ru-RU"/>
        </w:rPr>
        <w:t xml:space="preserve">изучается студентами 1-4 курсов дневной формы обучения. </w:t>
      </w:r>
    </w:p>
    <w:p w:rsidR="008E54E4" w:rsidRPr="00236FC5" w:rsidRDefault="008E54E4" w:rsidP="008E54E4">
      <w:pPr>
        <w:ind w:firstLine="540"/>
        <w:jc w:val="both"/>
        <w:rPr>
          <w:rFonts w:eastAsia="Arial Unicode MS" w:cs="Arial Unicode MS"/>
          <w:color w:val="000000"/>
          <w:spacing w:val="-4"/>
          <w:u w:color="000000"/>
          <w:bdr w:val="none" w:sz="0" w:space="0" w:color="auto" w:frame="1"/>
          <w:lang w:eastAsia="ru-RU"/>
        </w:rPr>
      </w:pPr>
    </w:p>
    <w:p w:rsidR="008E54E4" w:rsidRPr="00317757" w:rsidRDefault="008E54E4" w:rsidP="008E54E4">
      <w:pPr>
        <w:pStyle w:val="21"/>
        <w:ind w:firstLine="709"/>
        <w:rPr>
          <w:rFonts w:eastAsia="Arial Unicode MS" w:cs="Arial Unicode MS"/>
          <w:b/>
          <w:i/>
          <w:bdr w:val="none" w:sz="0" w:space="0" w:color="auto" w:frame="1"/>
        </w:rPr>
      </w:pPr>
      <w:r w:rsidRPr="00317757">
        <w:rPr>
          <w:rFonts w:eastAsia="Arial Unicode MS" w:cs="Arial Unicode MS"/>
          <w:b/>
          <w:i/>
          <w:bdr w:val="none" w:sz="0" w:space="0" w:color="auto" w:frame="1"/>
        </w:rPr>
        <w:t>Распределение аудиторного времени по видам занятий, курсам и семестрам</w:t>
      </w:r>
    </w:p>
    <w:p w:rsidR="008E54E4" w:rsidRPr="00236FC5" w:rsidRDefault="008E54E4" w:rsidP="008E54E4">
      <w:pPr>
        <w:ind w:firstLine="709"/>
        <w:jc w:val="both"/>
        <w:rPr>
          <w:rFonts w:eastAsia="Arial Unicode MS" w:cs="Arial Unicode MS"/>
          <w:b/>
          <w:i/>
          <w:color w:val="000000"/>
          <w:u w:color="000000"/>
          <w:bdr w:val="none" w:sz="0" w:space="0" w:color="auto" w:frame="1"/>
          <w:lang w:eastAsia="ru-RU"/>
        </w:rPr>
      </w:pPr>
    </w:p>
    <w:p w:rsidR="008E54E4" w:rsidRPr="00236FC5" w:rsidRDefault="008E54E4" w:rsidP="008E54E4">
      <w:pPr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lastRenderedPageBreak/>
        <w:t>Учебная дисциплина «</w:t>
      </w:r>
      <w:r w:rsidRPr="00236FC5">
        <w:rPr>
          <w:rFonts w:eastAsia="Arial Unicode MS" w:cs="Arial Unicode MS"/>
          <w:bCs/>
          <w:iCs/>
          <w:color w:val="000000"/>
          <w:u w:color="000000"/>
          <w:bdr w:val="none" w:sz="0" w:space="0" w:color="auto" w:frame="1"/>
          <w:lang w:eastAsia="ru-RU"/>
        </w:rPr>
        <w:t xml:space="preserve">Физическая культура»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(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 xml:space="preserve">основные учебные группы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)</w:t>
      </w:r>
      <w:r w:rsidRPr="00236FC5">
        <w:rPr>
          <w:rFonts w:eastAsia="Arial Unicode MS" w:cs="Arial Unicode MS"/>
          <w:bCs/>
          <w:iCs/>
          <w:color w:val="000000"/>
          <w:u w:color="000000"/>
          <w:bdr w:val="none" w:sz="0" w:space="0" w:color="auto" w:frame="1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изучается студентами 1-4 курсов в общем объеме аудиторных часов в 1 семестре - </w:t>
      </w: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106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, из них: </w:t>
      </w: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106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часа практических. </w:t>
      </w:r>
    </w:p>
    <w:p w:rsidR="008E54E4" w:rsidRPr="00236FC5" w:rsidRDefault="008E54E4" w:rsidP="008E54E4">
      <w:pPr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Учебная дисциплина «</w:t>
      </w:r>
      <w:r w:rsidRPr="00236FC5">
        <w:rPr>
          <w:rFonts w:eastAsia="Arial Unicode MS" w:cs="Arial Unicode MS"/>
          <w:bCs/>
          <w:iCs/>
          <w:color w:val="000000"/>
          <w:u w:color="000000"/>
          <w:bdr w:val="none" w:sz="0" w:space="0" w:color="auto" w:frame="1"/>
          <w:lang w:eastAsia="ru-RU"/>
        </w:rPr>
        <w:t xml:space="preserve">Физическая культура»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(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 xml:space="preserve">основные учебные группы для занятия </w:t>
      </w:r>
      <w:r>
        <w:rPr>
          <w:rFonts w:eastAsia="Times New Roman"/>
          <w:u w:color="000000"/>
          <w:bdr w:val="none" w:sz="0" w:space="0" w:color="auto" w:frame="1"/>
          <w:lang w:eastAsia="ru-RU"/>
        </w:rPr>
        <w:t>таэквондо</w:t>
      </w:r>
      <w:r w:rsidRPr="00236FC5">
        <w:rPr>
          <w:rFonts w:eastAsia="Arial Unicode MS" w:cs="Arial Unicode MS"/>
          <w:bCs/>
          <w:color w:val="000000"/>
          <w:u w:color="000000"/>
          <w:bdr w:val="none" w:sz="0" w:space="0" w:color="auto" w:frame="1"/>
          <w:lang w:eastAsia="ru-RU"/>
        </w:rPr>
        <w:t xml:space="preserve">) 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изучается студентами 1-4 курсов в общем объеме аудиторных часов во 2 семестре - </w:t>
      </w: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104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, из них: </w:t>
      </w:r>
      <w:r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>104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часа практических. </w:t>
      </w:r>
    </w:p>
    <w:p w:rsidR="008E54E4" w:rsidRPr="00236FC5" w:rsidRDefault="008E54E4" w:rsidP="008E54E4">
      <w:pPr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</w:p>
    <w:p w:rsidR="008E54E4" w:rsidRPr="00317757" w:rsidRDefault="008E54E4" w:rsidP="008E54E4">
      <w:pPr>
        <w:pStyle w:val="21"/>
        <w:ind w:firstLine="709"/>
        <w:rPr>
          <w:rFonts w:eastAsia="Arial Unicode MS"/>
          <w:b/>
          <w:i/>
          <w:color w:val="000000"/>
          <w:bdr w:val="none" w:sz="0" w:space="0" w:color="auto" w:frame="1"/>
        </w:rPr>
      </w:pPr>
      <w:r w:rsidRPr="00317757">
        <w:rPr>
          <w:rFonts w:eastAsia="Arial Unicode MS"/>
          <w:b/>
          <w:i/>
          <w:color w:val="000000"/>
          <w:bdr w:val="none" w:sz="0" w:space="0" w:color="auto" w:frame="1"/>
        </w:rPr>
        <w:t>Формы промежуточной аттестации по учебной дисциплине</w:t>
      </w:r>
    </w:p>
    <w:p w:rsidR="008E54E4" w:rsidRPr="00236FC5" w:rsidRDefault="008E54E4" w:rsidP="008E54E4">
      <w:pPr>
        <w:rPr>
          <w:rFonts w:eastAsia="Arial Unicode MS" w:cs="Arial Unicode MS"/>
          <w:u w:color="000000"/>
          <w:bdr w:val="none" w:sz="0" w:space="0" w:color="auto" w:frame="1"/>
          <w:lang w:eastAsia="ru-RU"/>
        </w:rPr>
      </w:pPr>
    </w:p>
    <w:p w:rsidR="008E54E4" w:rsidRPr="00236FC5" w:rsidRDefault="008E54E4" w:rsidP="008E54E4">
      <w:pPr>
        <w:ind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/>
          <w:i/>
          <w:color w:val="000000"/>
          <w:u w:color="000000"/>
          <w:bdr w:val="none" w:sz="0" w:space="0" w:color="auto" w:frame="1"/>
          <w:lang w:eastAsia="ru-RU"/>
        </w:rPr>
        <w:t>Промежуточная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аттестация проводится по итогам каждого семестра в форме зачёта.</w:t>
      </w:r>
    </w:p>
    <w:p w:rsidR="008E54E4" w:rsidRPr="00236FC5" w:rsidRDefault="008E54E4" w:rsidP="008E54E4">
      <w:pPr>
        <w:ind w:left="-15" w:right="35" w:firstLine="700"/>
        <w:jc w:val="both"/>
        <w:rPr>
          <w:rFonts w:eastAsia="Times New Roman"/>
          <w:color w:val="000000"/>
          <w:szCs w:val="22"/>
          <w:u w:color="000000"/>
          <w:lang w:eastAsia="ru-RU"/>
        </w:rPr>
      </w:pPr>
      <w:r w:rsidRPr="00236FC5">
        <w:rPr>
          <w:rFonts w:eastAsia="Times New Roman"/>
          <w:b/>
          <w:i/>
          <w:color w:val="000000"/>
          <w:szCs w:val="22"/>
          <w:u w:color="000000"/>
          <w:bdr w:val="none" w:sz="0" w:space="0" w:color="auto" w:frame="1"/>
          <w:lang w:eastAsia="ru-RU"/>
        </w:rPr>
        <w:t>Текущая аттестация</w:t>
      </w:r>
      <w:r w:rsidRPr="00236FC5">
        <w:rPr>
          <w:rFonts w:eastAsia="Times New Roman"/>
          <w:color w:val="000000"/>
          <w:szCs w:val="22"/>
          <w:u w:color="000000"/>
          <w:bdr w:val="none" w:sz="0" w:space="0" w:color="auto" w:frame="1"/>
          <w:lang w:eastAsia="ru-RU"/>
        </w:rPr>
        <w:t xml:space="preserve"> проводится в течение семестра. Носит комплексный характер и выставляется с использованием критериев оценки успеваемости.</w:t>
      </w:r>
    </w:p>
    <w:p w:rsidR="008E54E4" w:rsidRPr="009847F9" w:rsidRDefault="008E54E4" w:rsidP="008E54E4">
      <w:pPr>
        <w:keepNext/>
        <w:keepLines/>
        <w:rPr>
          <w:rFonts w:eastAsia="Times New Roman"/>
          <w:u w:color="000000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rPr>
          <w:rFonts w:eastAsia="Arial Unicode MS" w:cs="Arial Unicode MS"/>
          <w:bCs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rPr>
          <w:rFonts w:eastAsia="Calibri" w:cs="Arial Unicode MS"/>
          <w:color w:val="000000"/>
          <w:u w:color="000000"/>
          <w:bdr w:val="nil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  <w:br w:type="page"/>
      </w:r>
    </w:p>
    <w:p w:rsidR="008E54E4" w:rsidRPr="009847F9" w:rsidRDefault="008E54E4" w:rsidP="008E54E4">
      <w:pPr>
        <w:pStyle w:val="10"/>
        <w:jc w:val="center"/>
        <w:rPr>
          <w:rFonts w:ascii="Times New Roman" w:eastAsia="Arial Unicode MS" w:hAnsi="Times New Roman" w:cs="Times New Roman"/>
          <w:bCs w:val="0"/>
          <w:color w:val="000000"/>
          <w:u w:color="000000"/>
          <w:bdr w:val="nil"/>
          <w:lang w:eastAsia="ru-RU"/>
        </w:rPr>
      </w:pPr>
      <w:r w:rsidRPr="009847F9">
        <w:rPr>
          <w:rFonts w:ascii="Times New Roman" w:eastAsia="Arial Unicode MS" w:hAnsi="Times New Roman" w:cs="Times New Roman"/>
          <w:bCs w:val="0"/>
          <w:color w:val="000000"/>
          <w:u w:color="000000"/>
          <w:bdr w:val="nil"/>
          <w:lang w:eastAsia="ru-RU"/>
        </w:rPr>
        <w:lastRenderedPageBreak/>
        <w:t>СОДЕРЖАНИЕ УЧЕБНОГО МАТЕРИАЛА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0"/>
        </w:tabs>
        <w:jc w:val="center"/>
        <w:rPr>
          <w:rFonts w:eastAsia="Times New Roman"/>
          <w:b/>
          <w:bCs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jc w:val="center"/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  <w:t>ТЕМАТИЧЕСКИЙ ПЛАН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right"/>
        <w:rPr>
          <w:rFonts w:eastAsia="Calibri" w:cs="Arial Unicode MS"/>
          <w:color w:val="000000"/>
          <w:u w:color="000000"/>
          <w:bdr w:val="nil"/>
          <w:vertAlign w:val="superscript"/>
          <w:lang w:eastAsia="ru-RU"/>
        </w:rPr>
      </w:pPr>
      <w:r w:rsidRPr="00236FC5">
        <w:rPr>
          <w:rFonts w:eastAsia="Arial Unicode MS" w:cs="Arial Unicode MS"/>
          <w:color w:val="000000"/>
          <w:sz w:val="26"/>
          <w:szCs w:val="26"/>
          <w:u w:color="000000"/>
          <w:bdr w:val="nil"/>
          <w:lang w:eastAsia="ru-RU"/>
        </w:rPr>
        <w:t>Таблица - 1</w:t>
      </w:r>
    </w:p>
    <w:tbl>
      <w:tblPr>
        <w:tblW w:w="52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7"/>
        <w:gridCol w:w="807"/>
        <w:gridCol w:w="1037"/>
        <w:gridCol w:w="1124"/>
        <w:gridCol w:w="1783"/>
      </w:tblGrid>
      <w:tr w:rsidR="008E54E4" w:rsidRPr="00236FC5" w:rsidTr="0020034F">
        <w:trPr>
          <w:trHeight w:val="444"/>
        </w:trPr>
        <w:tc>
          <w:tcPr>
            <w:tcW w:w="2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Название раздела (темы)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113" w:right="113"/>
              <w:rPr>
                <w:rFonts w:eastAsia="Arial Unicode MS" w:cs="Arial Unicode MS"/>
                <w:color w:val="000000"/>
                <w:sz w:val="18"/>
                <w:szCs w:val="18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18"/>
                <w:szCs w:val="18"/>
                <w:u w:color="000000"/>
                <w:bdr w:val="nil"/>
                <w:lang w:eastAsia="ru-RU"/>
              </w:rPr>
              <w:t>Всего аудиторных часов</w:t>
            </w:r>
          </w:p>
        </w:tc>
        <w:tc>
          <w:tcPr>
            <w:tcW w:w="19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 Распределение аудиторных часов по видам занятий</w:t>
            </w:r>
          </w:p>
        </w:tc>
      </w:tr>
      <w:tr w:rsidR="008E54E4" w:rsidRPr="00236FC5" w:rsidTr="0020034F">
        <w:trPr>
          <w:cantSplit/>
          <w:trHeight w:val="6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18"/>
                <w:szCs w:val="18"/>
                <w:u w:color="000000"/>
                <w:bdr w:val="nil"/>
                <w:lang w:eastAsia="ru-RU"/>
              </w:rPr>
            </w:pP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Лекций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Практических</w:t>
            </w:r>
          </w:p>
        </w:tc>
      </w:tr>
      <w:tr w:rsidR="008E54E4" w:rsidRPr="00236FC5" w:rsidTr="0020034F">
        <w:trPr>
          <w:trHeight w:val="70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1. Теоретический раздел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  <w:r w:rsidRPr="00527DB3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  <w:r w:rsidRPr="00527DB3">
              <w:rPr>
                <w:b/>
                <w:sz w:val="24"/>
                <w:szCs w:val="24"/>
              </w:rPr>
              <w:t>8</w:t>
            </w:r>
          </w:p>
        </w:tc>
      </w:tr>
      <w:tr w:rsidR="008E54E4" w:rsidRPr="00236FC5" w:rsidTr="0020034F">
        <w:trPr>
          <w:trHeight w:val="191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2. Методико-практический раздел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  <w:r w:rsidRPr="00527DB3">
              <w:rPr>
                <w:b/>
                <w:sz w:val="24"/>
                <w:szCs w:val="24"/>
              </w:rPr>
              <w:t>194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  <w:r w:rsidRPr="00527DB3">
              <w:rPr>
                <w:b/>
                <w:sz w:val="24"/>
                <w:szCs w:val="24"/>
                <w:lang w:val="en-US"/>
              </w:rPr>
              <w:t>1</w:t>
            </w:r>
            <w:r w:rsidRPr="00527DB3">
              <w:rPr>
                <w:b/>
                <w:sz w:val="24"/>
                <w:szCs w:val="24"/>
              </w:rPr>
              <w:t>94</w:t>
            </w:r>
          </w:p>
        </w:tc>
      </w:tr>
      <w:tr w:rsidR="008E54E4" w:rsidRPr="00236FC5" w:rsidTr="0020034F">
        <w:trPr>
          <w:trHeight w:val="327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ind w:firstLine="62"/>
              <w:jc w:val="both"/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236FC5"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  <w:t xml:space="preserve">2.1. </w:t>
            </w:r>
            <w:r w:rsidRPr="00236FC5">
              <w:rPr>
                <w:rFonts w:eastAsia="Calibri" w:cs="Arial Unicode MS"/>
                <w:bCs/>
                <w:color w:val="000000"/>
                <w:sz w:val="24"/>
                <w:szCs w:val="24"/>
                <w:u w:color="000000"/>
                <w:bdr w:val="nil"/>
              </w:rPr>
              <w:t>Общая физическая подготовка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24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24</w:t>
            </w:r>
          </w:p>
        </w:tc>
      </w:tr>
      <w:tr w:rsidR="008E54E4" w:rsidRPr="00236FC5" w:rsidTr="0020034F">
        <w:trPr>
          <w:trHeight w:val="284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ind w:firstLine="62"/>
              <w:jc w:val="both"/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236FC5">
              <w:rPr>
                <w:rFonts w:eastAsia="Calibri" w:cs="Arial Unicode MS"/>
                <w:bCs/>
                <w:color w:val="000000"/>
                <w:sz w:val="24"/>
                <w:szCs w:val="24"/>
                <w:u w:color="000000"/>
                <w:bdr w:val="nil"/>
              </w:rPr>
              <w:t>2.2. Специальная физическая подготовка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52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52</w:t>
            </w:r>
          </w:p>
        </w:tc>
      </w:tr>
      <w:tr w:rsidR="008E54E4" w:rsidRPr="00236FC5" w:rsidTr="0020034F">
        <w:trPr>
          <w:trHeight w:val="247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ind w:firstLine="62"/>
              <w:jc w:val="both"/>
              <w:rPr>
                <w:rFonts w:eastAsia="Calibri" w:cs="Arial Unicode MS"/>
                <w:bCs/>
                <w:color w:val="000000"/>
                <w:sz w:val="24"/>
                <w:szCs w:val="24"/>
                <w:u w:color="000000"/>
                <w:bdr w:val="nil"/>
              </w:rPr>
            </w:pPr>
            <w:r w:rsidRPr="00236FC5"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  <w:t xml:space="preserve">2.3. Технико-тактическая </w:t>
            </w: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 подготовка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110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110</w:t>
            </w:r>
          </w:p>
        </w:tc>
      </w:tr>
      <w:tr w:rsidR="008E54E4" w:rsidRPr="00236FC5" w:rsidTr="0020034F">
        <w:trPr>
          <w:trHeight w:val="247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ind w:firstLine="62"/>
              <w:jc w:val="both"/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236FC5"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  <w:t>2.4. Проведение занятий в качестве помощника преподавателя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4</w:t>
            </w:r>
          </w:p>
        </w:tc>
      </w:tr>
      <w:tr w:rsidR="008E54E4" w:rsidRPr="00236FC5" w:rsidTr="0020034F">
        <w:trPr>
          <w:trHeight w:val="247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ind w:firstLine="62"/>
              <w:jc w:val="both"/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236FC5"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  <w:t>2.5. Инструкторская и судейская практика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  <w:r w:rsidRPr="00527DB3">
              <w:rPr>
                <w:sz w:val="24"/>
                <w:szCs w:val="24"/>
              </w:rPr>
              <w:t>4</w:t>
            </w:r>
          </w:p>
        </w:tc>
      </w:tr>
      <w:tr w:rsidR="008E54E4" w:rsidRPr="00236FC5" w:rsidTr="0020034F">
        <w:trPr>
          <w:trHeight w:val="247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ind w:firstLine="62"/>
              <w:jc w:val="both"/>
              <w:rPr>
                <w:rFonts w:eastAsia="Calibri" w:cs="Arial Unicode MS"/>
                <w:bCs/>
                <w:color w:val="000000"/>
                <w:sz w:val="24"/>
                <w:szCs w:val="24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3. Контрольные и оценочные мероприятия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27DB3">
              <w:rPr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  <w:r w:rsidRPr="00527DB3">
              <w:rPr>
                <w:b/>
                <w:sz w:val="24"/>
                <w:szCs w:val="24"/>
              </w:rPr>
              <w:t>8</w:t>
            </w:r>
          </w:p>
        </w:tc>
      </w:tr>
      <w:tr w:rsidR="008E54E4" w:rsidRPr="00236FC5" w:rsidTr="0020034F">
        <w:trPr>
          <w:trHeight w:val="247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236FC5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8"/>
              <w:jc w:val="both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3.1. Тестирование физической и технической подготовленности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  <w:lang w:val="en-US"/>
              </w:rPr>
            </w:pPr>
            <w:r w:rsidRPr="00527DB3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  <w:lang w:val="en-US"/>
              </w:rPr>
            </w:pPr>
            <w:r w:rsidRPr="00527DB3">
              <w:rPr>
                <w:sz w:val="24"/>
                <w:szCs w:val="24"/>
                <w:lang w:val="en-US"/>
              </w:rPr>
              <w:t>4</w:t>
            </w:r>
          </w:p>
        </w:tc>
      </w:tr>
      <w:tr w:rsidR="008E54E4" w:rsidRPr="00236FC5" w:rsidTr="0020034F">
        <w:trPr>
          <w:trHeight w:val="247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236FC5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8"/>
              <w:jc w:val="both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3.2. Контроль сформированности двигательных умений и навыков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  <w:lang w:val="en-US"/>
              </w:rPr>
            </w:pPr>
            <w:r w:rsidRPr="00527DB3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  <w:lang w:val="en-US"/>
              </w:rPr>
            </w:pPr>
            <w:r w:rsidRPr="00527DB3">
              <w:rPr>
                <w:sz w:val="24"/>
                <w:szCs w:val="24"/>
                <w:lang w:val="en-US"/>
              </w:rPr>
              <w:t>4</w:t>
            </w:r>
          </w:p>
        </w:tc>
      </w:tr>
      <w:tr w:rsidR="008E54E4" w:rsidRPr="00236FC5" w:rsidTr="0020034F">
        <w:trPr>
          <w:trHeight w:val="273"/>
        </w:trPr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Всего часов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  <w:r w:rsidRPr="00527DB3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27DB3" w:rsidRDefault="008E54E4" w:rsidP="002003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27DB3" w:rsidRDefault="008E54E4" w:rsidP="0020034F">
            <w:pPr>
              <w:jc w:val="center"/>
              <w:rPr>
                <w:b/>
                <w:sz w:val="24"/>
                <w:szCs w:val="24"/>
              </w:rPr>
            </w:pPr>
            <w:r w:rsidRPr="00527DB3">
              <w:rPr>
                <w:b/>
                <w:sz w:val="24"/>
                <w:szCs w:val="24"/>
              </w:rPr>
              <w:t>210</w:t>
            </w:r>
          </w:p>
        </w:tc>
      </w:tr>
    </w:tbl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0"/>
        </w:tabs>
        <w:jc w:val="center"/>
        <w:rPr>
          <w:rFonts w:eastAsia="Times New Roman"/>
          <w:b/>
          <w:bCs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FC5">
        <w:rPr>
          <w:rFonts w:eastAsia="Helvetica Neue" w:cs="Helvetica Neue"/>
          <w:b/>
          <w:bCs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</w:p>
    <w:p w:rsidR="008E54E4" w:rsidRPr="00236FC5" w:rsidRDefault="008E54E4" w:rsidP="008E54E4">
      <w:pPr>
        <w:pStyle w:val="21"/>
        <w:ind w:firstLine="708"/>
        <w:rPr>
          <w:rFonts w:eastAsia="Helvetica Neue" w:cs="Helvetica Neue"/>
          <w:b/>
          <w:bCs/>
          <w:color w:val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FC5">
        <w:rPr>
          <w:rFonts w:eastAsia="Helvetica Neue" w:cs="Helvetica Neue"/>
          <w:b/>
          <w:bCs/>
          <w:color w:val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РАЗДЕЛ 1 ТЕОРЕТИЧЕСКИЙ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0"/>
        </w:tabs>
        <w:ind w:firstLine="700"/>
        <w:rPr>
          <w:rFonts w:eastAsia="Helvetica Neue"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bookmarkStart w:id="2" w:name="Закладка"/>
      <w:bookmarkEnd w:id="2"/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 xml:space="preserve">Тема 1. Физическая культура и спорт в Республике Беларусь. История возникновения и развития </w:t>
      </w:r>
      <w:r>
        <w:rPr>
          <w:rFonts w:eastAsia="Arial Unicode MS" w:cs="Times New Roman CYR"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>.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 </w:t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>Правила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 безопасности при занятиях </w:t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 xml:space="preserve">Тема 2.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Места занятий. Оборудование и инвентарь для занятий </w:t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. Правила соревнований.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 xml:space="preserve">Тема 3. Гигиенические знания и навыки. Закаливание. Режим дня и питание. 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>Тема 4. Врачебный контроль и самоконтроль спортсмена.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08"/>
        </w:tabs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Тема 5. Основы техники и тактики </w:t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08"/>
        </w:tabs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Тема 6. Общая и специальная физическая подготовка.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08"/>
        </w:tabs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Тема 7. Основы методики обучения и тренировки.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08"/>
        </w:tabs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Тема 8. Планирование учебно-тренировочного процесса. Морально-волевая подготовка.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ind w:firstLine="709"/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Style w:val="21"/>
        <w:ind w:firstLine="708"/>
        <w:rPr>
          <w:rFonts w:eastAsia="Arial Unicode MS" w:cs="Arial Unicode MS"/>
          <w:b/>
          <w:bCs/>
          <w:color w:val="000000"/>
          <w:bdr w:val="nil"/>
        </w:rPr>
      </w:pPr>
      <w:r w:rsidRPr="00236FC5">
        <w:rPr>
          <w:rFonts w:eastAsia="Arial Unicode MS" w:cs="Arial Unicode MS"/>
          <w:b/>
          <w:bCs/>
          <w:color w:val="000000"/>
          <w:bdr w:val="nil"/>
        </w:rPr>
        <w:t>РАЗДЕЛ 2 МЕТОДИКО-ПРАКТИЧЕСКИЙ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Style w:val="30"/>
        <w:ind w:firstLine="708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  <w:r w:rsidRPr="009847F9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2.1. ОБЩАЯ ФИЗИЧЕСКАЯ ПОДГОТОВКА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На учебно-тренировочном этапе подготовки создаются всесторонние предпосылки для адаптации организма спортсменов к напряженной специализированной деятельности в </w:t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В начале этого этапа основное место продолжает занимать общая подготовка, широко применяются упражнения из смежных видов спорта. Во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>второй его половине подготовка становится более специализированной. В то же время для спортсменов, предрасположенных в морфологическом отношении к скоростно-силовой и сложнокоординационной работе, такая подготовка может стать барьером в развитии скоростных способностей. В основе этого барьера лежит перестройка мышечной ткани, в результате чего повышаются способности к работе на выносливость и угнетаются способности к проявлению скоростных качеств. В связи с этим, при планировании функциональной подготовки на этом этапе необходимо тщательно учитывать индивидуальную предрасположенность занимающихся.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Большое значение при этом имеет рациональное нормирование тренировочных нагрузок спортсменов. 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Преобладающей тенденцией динамики нагрузок является увеличение их объема без форсирования общей интенсивности тренировки. Напряженность выполнения упражнений возрастает, однако степень увеличения интенсивности тренировочных нагрузок следует нормировать в более узких пределах, чем прирост их общего объема.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317757" w:rsidRDefault="008E54E4" w:rsidP="008E54E4">
      <w:pPr>
        <w:pStyle w:val="40"/>
        <w:ind w:firstLine="709"/>
        <w:jc w:val="both"/>
        <w:rPr>
          <w:rFonts w:ascii="Times New Roman" w:eastAsia="Arial Unicode MS" w:hAnsi="Times New Roman" w:cs="Times New Roman"/>
          <w:b/>
          <w:bCs/>
          <w:iCs w:val="0"/>
          <w:color w:val="000000"/>
          <w:u w:color="000000"/>
          <w:bdr w:val="nil"/>
          <w:lang w:eastAsia="ru-RU"/>
        </w:rPr>
      </w:pPr>
      <w:r w:rsidRPr="00317757">
        <w:rPr>
          <w:rFonts w:ascii="Times New Roman" w:eastAsia="Arial Unicode MS" w:hAnsi="Times New Roman" w:cs="Times New Roman"/>
          <w:b/>
          <w:bCs/>
          <w:iCs w:val="0"/>
          <w:color w:val="000000"/>
          <w:u w:color="000000"/>
          <w:bdr w:val="nil"/>
          <w:lang w:eastAsia="ru-RU"/>
        </w:rPr>
        <w:t>Методические рекомендации по развитию двигательных способностей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bCs/>
          <w:i/>
          <w:iC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val="single" w:color="000000"/>
          <w:bdr w:val="nil"/>
          <w:lang w:eastAsia="ru-RU"/>
        </w:rPr>
        <w:t>Развитие скоростных способностей.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 Ведущую роль занимает метод повторного выполнения упражнений в различных его вариантах (повторное выполнение скоростно-силовых упражнений без отягощения или с небольшим отягощением; повторное выполнение скоростных упражнений с предельной и околопредельной скоростью; повторное выполнение скоростных упражнений в облегченных условиях). Такой подход позволяет выполнить движения при различных режимах работы мышц, что способствует более успешному формированию вариативных двигательных навыков выполнения приемов </w:t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При этом важно соблюдать ряд условий: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упражнения должны быть хорошо изучены и освоены;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продолжительность заданий должна быть такой, чтобы к концу выполнения скорость не снижалась вследствие утомления.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9847F9" w:rsidRDefault="008E54E4" w:rsidP="008E54E4">
      <w:pPr>
        <w:pStyle w:val="30"/>
        <w:ind w:firstLine="708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  <w:r w:rsidRPr="009847F9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2.2 СПЕЦИАЛЬНАЯ ФИЗИЧЕСКАЯ ПОДГОТОВКА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E50A69" w:rsidRDefault="008E54E4" w:rsidP="008E54E4">
      <w:pPr>
        <w:pStyle w:val="40"/>
        <w:spacing w:before="0"/>
        <w:ind w:firstLine="709"/>
        <w:rPr>
          <w:rFonts w:ascii="Times New Roman" w:eastAsia="Arial Unicode MS" w:hAnsi="Times New Roman" w:cs="Times New Roman"/>
          <w:i w:val="0"/>
          <w:color w:val="000000"/>
          <w:u w:val="single" w:color="000000"/>
          <w:bdr w:val="nil"/>
          <w:lang w:eastAsia="ru-RU"/>
        </w:rPr>
      </w:pPr>
      <w:r w:rsidRPr="00E50A69">
        <w:rPr>
          <w:rFonts w:ascii="Times New Roman" w:eastAsia="Arial Unicode MS" w:hAnsi="Times New Roman" w:cs="Times New Roman"/>
          <w:i w:val="0"/>
          <w:color w:val="000000"/>
          <w:u w:val="single" w:color="000000"/>
          <w:bdr w:val="nil"/>
          <w:lang w:eastAsia="ru-RU"/>
        </w:rPr>
        <w:t>Развитие быстроты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Специальные упражнения для воспитания быстроты перемещения и быстроты реакции. Специальные упражнения для развития быстроты на площадке. Упражнения, выполняемые с предельной либо околопредельной скоростью (т. е. скоростные упражнения):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1. Упражнения, направленно воздействующие на отдельные компоненты скоростных способностей: а) быстроту реакции; б) скорость выполнения отдельных движений; в) улучшение частоты движений; г) улучшение стартовой скорости.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>2. Упражнения комплексного (разностороннего) воздействия на все основные компоненты скоростных способностей (например, спортивные и подвижные игры, эстафеты, единоборства и т. д.).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3. Упражнения сопряженного воздействия: а) на скоростные и все другие способности (скоростные и силовые, скоростные и координационные, скоростные и выносливость); б) на скоростные способности и совершенствование двигательных действий.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E50A69" w:rsidRDefault="008E54E4" w:rsidP="008E54E4">
      <w:pPr>
        <w:pStyle w:val="40"/>
        <w:spacing w:before="0"/>
        <w:ind w:firstLine="709"/>
        <w:rPr>
          <w:rFonts w:ascii="Times New Roman" w:eastAsia="Arial Unicode MS" w:hAnsi="Times New Roman" w:cs="Times New Roman"/>
          <w:i w:val="0"/>
          <w:color w:val="000000"/>
          <w:u w:val="single" w:color="000000"/>
          <w:bdr w:val="nil"/>
          <w:lang w:eastAsia="ru-RU"/>
        </w:rPr>
      </w:pPr>
      <w:r w:rsidRPr="00E50A69">
        <w:rPr>
          <w:rFonts w:ascii="Times New Roman" w:eastAsia="Arial Unicode MS" w:hAnsi="Times New Roman" w:cs="Times New Roman"/>
          <w:i w:val="0"/>
          <w:color w:val="000000"/>
          <w:u w:val="single" w:color="000000"/>
          <w:bdr w:val="nil"/>
          <w:lang w:eastAsia="ru-RU"/>
        </w:rPr>
        <w:t>Развитие координации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Координационные способности с расширением арсенала изучаемых приемов и действий, должны становиться более специализированными. Особенно активно координационные способности совершенствуются путем изучения новых действий и видоизменения уже известных упражнений. Методические приемы для видоизменения изученных действий: применение необычных исходных положений; «зеркальное» выполнение упражнений; изменение скорости или темпа; изменение пространственных границ; смена способов выполнения упражнений; усложнение упражнения дополнительными движениями; изменение противодействия занимающихся при групповых или парных упражнениях; выполнение знакомых движений в неизвестных ранее сочетаниях; выполнение упражнений при различной степени общей усталости; выполнение упражнений при наличии различных сбивающих факторов (партнер, зрители, судьи, инвентарь и др.</w:t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); комбинация упражнений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сочетание двух или нескольких упражнений и их последовательное выполнение. 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u w:color="000000"/>
          <w:bdr w:val="nil"/>
          <w:lang w:eastAsia="ru-RU"/>
        </w:rPr>
      </w:pPr>
    </w:p>
    <w:p w:rsidR="008E54E4" w:rsidRPr="00E50A69" w:rsidRDefault="008E54E4" w:rsidP="008E54E4">
      <w:pPr>
        <w:pStyle w:val="40"/>
        <w:spacing w:before="0"/>
        <w:ind w:firstLine="709"/>
        <w:rPr>
          <w:rFonts w:ascii="Times New Roman" w:eastAsia="Times New Roman" w:hAnsi="Times New Roman" w:cs="Times New Roman"/>
          <w:i w:val="0"/>
          <w:color w:val="000000"/>
          <w:u w:val="single"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50A69">
        <w:rPr>
          <w:rFonts w:ascii="Times New Roman" w:eastAsia="Helvetica Neue" w:hAnsi="Times New Roman" w:cs="Times New Roman"/>
          <w:i w:val="0"/>
          <w:color w:val="000000"/>
          <w:u w:val="single"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Развитие выносливости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Эффективными средствами развития общей выносливости являются занятия циклическими видами спорта. В подготовительном периоде чаще всего используется бег в равномерном темпе с относительно невысокой интенсивностью, продолжительность которого постепенно возрастает и может быть доведена до 30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>40 мин в одном занятии. На этапе специализированной базовой подготовки шире используется интервальный метод. Длительность нагрузки и ее интенсивность зависят от степени тренированности спортсмена и задач, стоящих на данном этапе подготовки.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К другим методам развития общей выносливости следует отнести игровой и круговой метод тренировки. Круговому методу тренировки юные каратисты должны уделять особое внимание, так как он позволяет одновременно развивать все качества, необходимые в соревновательной деятельности. Круговой метод тренировки используется с учетом индивидуальных возможностей. Максимально возможное число повторений для каждого занимающегося определяется предварительно, с учетом задач подготовки.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Специальная выносливость развивается при выполнении учебных заданий, в основу которых положены упражнения, близкие по своей структуре к соревновательным. К таким упражнениям относятся условные поединки, отработка отдельных ударов и их комбинаций в парах и на снарядах, выполняемые в определенной зоне интенсивности.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Эффективность развития специальной выносливости зависит от многих факторов, но особенно важно, чтобы работа выполнялась в заданной зоне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 xml:space="preserve">интенсивности, отвечающей специфике соревновательной деятельности в </w:t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. С этой целью на этапе специализированной базовой подготовки используют следующие методические приемы: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увеличение времени (объема) выполнения упражнений;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увеличение интенсивности (темпа) выполнения упражнений.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317757" w:rsidRDefault="008E54E4" w:rsidP="008E54E4">
      <w:pPr>
        <w:pStyle w:val="50"/>
        <w:ind w:firstLine="709"/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</w:pPr>
      <w:r w:rsidRPr="00317757">
        <w:rPr>
          <w:rFonts w:ascii="Times New Roman" w:eastAsia="Arial Unicode MS" w:hAnsi="Times New Roman" w:cs="Times New Roman"/>
          <w:color w:val="000000"/>
          <w:u w:val="single" w:color="000000"/>
          <w:bdr w:val="nil"/>
          <w:lang w:eastAsia="ru-RU"/>
        </w:rPr>
        <w:t>Увеличение времени выполнения упражнений.</w:t>
      </w:r>
      <w:r w:rsidRPr="00317757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 xml:space="preserve"> 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Для реализации данного методического приема необходимо предусматривать возможность выполнения работы по длительности, превосходящей время соревновательного поединка.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317757" w:rsidRDefault="008E54E4" w:rsidP="008E54E4">
      <w:pPr>
        <w:pStyle w:val="50"/>
        <w:ind w:firstLine="709"/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</w:pPr>
      <w:r w:rsidRPr="00317757">
        <w:rPr>
          <w:rFonts w:ascii="Times New Roman" w:eastAsia="Arial Unicode MS" w:hAnsi="Times New Roman" w:cs="Times New Roman"/>
          <w:color w:val="000000"/>
          <w:u w:val="single" w:color="000000"/>
          <w:bdr w:val="nil"/>
          <w:lang w:eastAsia="ru-RU"/>
        </w:rPr>
        <w:t>Увеличение интенсивности (темпа) выполнения упражнений.</w:t>
      </w:r>
      <w:r w:rsidRPr="00317757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 xml:space="preserve"> 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Данный методический прием реализуется в рамках интервального и переменного (повторного) методов.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Интервальный метод заключается в том, что выносливость развивается за счет сокращения времени, отводимого на восстановление. Задания длительностью 10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>15 с выполняются с высокой интенсивностью, но с короткими перерывами для отдыха. Начинать работу следует с 4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>6 повторений с отдыхом 60 с. Затем интервал отдыха снижается постепенно до 20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>30 с, а количество повторений увеличивается до 8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>10. В тренировочном занятии выполняется 2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>3 серии с отдыхом 8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>10 мин.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0"/>
        </w:tabs>
        <w:ind w:firstLine="700"/>
        <w:jc w:val="both"/>
        <w:rPr>
          <w:rFonts w:eastAsia="Helvetica Neue" w:cs="Helvetica Neue"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FC5">
        <w:rPr>
          <w:rFonts w:eastAsia="Helvetica Neue" w:cs="Helvetica Neue"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Переменный метод отличается от интервального только тем, что отдых в процессе упражнений происходит периодически за счет снижения интенсивности работы (например, выполняется легкая имитационная работа). Постепенно отрезки работы малой интенсивности сокращаются. Одно и то же задание выполняется в одинаковых временных границах (6</w:t>
      </w:r>
      <w:r w:rsidRPr="00236FC5">
        <w:rPr>
          <w:rFonts w:eastAsia="Helvetica Neue" w:cs="Helvetica Neue"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noBreakHyphen/>
        <w:t>10 мин), но интенсивность его меняется, увеличиваясь за счет сокращения времени «активного отдыха».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0"/>
        </w:tabs>
        <w:ind w:firstLine="700"/>
        <w:jc w:val="both"/>
        <w:rPr>
          <w:rFonts w:eastAsia="Times New Roman"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FC5">
        <w:rPr>
          <w:rFonts w:eastAsia="Helvetica Neue" w:cs="Helvetica Neue"/>
          <w:color w:val="00000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</w:p>
    <w:p w:rsidR="008E54E4" w:rsidRPr="00E50A69" w:rsidRDefault="008E54E4" w:rsidP="008E54E4">
      <w:pPr>
        <w:pStyle w:val="40"/>
        <w:spacing w:before="0"/>
        <w:ind w:firstLine="709"/>
        <w:rPr>
          <w:rFonts w:ascii="Times New Roman" w:eastAsia="Times New Roman" w:hAnsi="Times New Roman" w:cs="Times New Roman"/>
          <w:i w:val="0"/>
          <w:color w:val="000000"/>
          <w:u w:val="single"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50A69">
        <w:rPr>
          <w:rFonts w:ascii="Times New Roman" w:eastAsia="Helvetica Neue" w:hAnsi="Times New Roman" w:cs="Times New Roman"/>
          <w:i w:val="0"/>
          <w:color w:val="000000"/>
          <w:u w:val="single"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Развитие силы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Силовые упражнения должны иметь сходство по биомеханической структуре и характеру нервно-мышечных усилий с основными приемами и действиями, способствовать развитию мышечных групп, несущих основную нагрузку в поединке или при выполнении ката.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Этим требованиям в большей мере соответствуют упражнения, выполняемые в динамическом режиме. В программу силовой подготовки включаются упражнения с гантелями, гирями и штангой. Величина отягощения в упражнениях со штангой на первых стадиях этапа варьируется в пределах 30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>60 % и постепенно может доводиться в отдельных упражнениях до 100 % от собственного веса тела. Тренировочная нагрузка регулируется путем изменения величины поднимаемого веса, числа подходов и подъемов штанги в одном подходе.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В качестве одного из эффективных средств силовой подготовки все шире используются упражнения, выполняемые с применением тренажерных устройств, которые позволяют спортсмену проявлять максимальные или близкие к ним усилия практически в любой фазе движения. Мышцы при этом работают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>с оптимальной нагрузкой в любой фазе движения. Преимуществами этого режима работы мышц являются также значительное сокращение времени, необходимого для выполнения упражнений, уменьшение вероятности травм, быстрое восстановление после этих упражнений. В дозированном объеме на этом этапе может применяться и метод повторного выполнения статических силовых упражнений.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E50A69" w:rsidRDefault="008E54E4" w:rsidP="008E54E4">
      <w:pPr>
        <w:pStyle w:val="40"/>
        <w:spacing w:before="0"/>
        <w:ind w:firstLine="709"/>
        <w:rPr>
          <w:rFonts w:ascii="Times New Roman" w:eastAsia="Times New Roman" w:hAnsi="Times New Roman" w:cs="Times New Roman"/>
          <w:i w:val="0"/>
          <w:color w:val="000000"/>
          <w:u w:val="single"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50A69">
        <w:rPr>
          <w:rFonts w:ascii="Times New Roman" w:eastAsia="Helvetica Neue" w:hAnsi="Times New Roman" w:cs="Times New Roman"/>
          <w:i w:val="0"/>
          <w:color w:val="000000"/>
          <w:u w:val="single"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Развитие гибкости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Они выполняются как в подготовительной, так и в заключительной частях учебно-тренировочного занятия. Для решения поставленных задач используются в основном те же упражнения, что и на этапе начальной подготовки, но их объем и интенсивность постепенно увеличиваются.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Для развития и поддержания специальной гибкости необходимо регулярно выполнять удары ногами с максимальной амплитудой движения, удержание ноги в положении конечной фазы удара, пружинистые покачивания при удержании ноги партнером и др.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C96875" w:rsidRDefault="008E54E4" w:rsidP="008E54E4">
      <w:pPr>
        <w:pStyle w:val="30"/>
        <w:ind w:firstLine="708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  <w:r w:rsidRPr="00C96875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2.3.</w:t>
      </w:r>
      <w:r w:rsidRPr="00C96875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ТЕХНИКА-</w:t>
      </w:r>
      <w:r w:rsidRPr="00C96875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ТАКТИЧЕСКАЯ ПОДГОТОВКА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val="single" w:color="000000"/>
          <w:bdr w:val="nil"/>
          <w:lang w:eastAsia="ru-RU"/>
        </w:rPr>
        <w:t>Цель:</w:t>
      </w:r>
      <w:r w:rsidRPr="00E50A69">
        <w:rPr>
          <w:rFonts w:eastAsia="Arial Unicode MS" w:cs="Times New Roman CYR"/>
          <w:color w:val="000000"/>
          <w:bdr w:val="nil"/>
          <w:lang w:eastAsia="ru-RU"/>
        </w:rPr>
        <w:t xml:space="preserve"> </w:t>
      </w: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>довести первоначальные умения выполнения приемов и действий до относительно совершенного навыка.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val="single" w:color="000000"/>
          <w:bdr w:val="nil"/>
          <w:lang w:eastAsia="ru-RU"/>
        </w:rPr>
        <w:t>Приоритетные задачи обучения:</w:t>
      </w: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 xml:space="preserve"> углубить понимание закономерностей решения двигательных задач выполняемых приемов и их комбинаций; усовершенствовать технику приемов и действий по пространственным, временным и динамическим параметрам в соответствии с индивидуальными особенностями обучаемых; создать предпосылки к вариативному выполнению приемов и действий.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val="single" w:color="000000"/>
          <w:bdr w:val="nil"/>
          <w:lang w:eastAsia="ru-RU"/>
        </w:rPr>
        <w:t>Процесс обучения</w:t>
      </w: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 xml:space="preserve"> на этом этапе строится в соответствии с закономерностями совершенствования двигательного умения и частичной трансформации его характеристик в навык. Уточнение техники происходит в процессе многократного воспроизведения приема или его части с направленным внесением изменений в движения. При этом система движения может изменяться не во всех фазах приема. Ряд движений (или фаз приема), выполняемых правильно и без значительных изменений, постепенно автоматизируются. По мере отработки приема число автоматизированных компонентов увеличивается, что и определяет переход двигательного умения в навык.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val="single" w:color="000000"/>
          <w:bdr w:val="nil"/>
          <w:lang w:eastAsia="ru-RU"/>
        </w:rPr>
        <w:t>Особенности использования методов и методических приемов.</w:t>
      </w: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 xml:space="preserve"> Основой методики обучения на этом этапе становятся методы целостного упражнения с избирательной отработкой деталей техники. Расчленение приема для отработки его отдельных частей используется, главным образом, для лучшей концентрации внимания на отдельных, наиболее значимых характеристиках техники и экономии усилий.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 xml:space="preserve">Варьирование техники движений на этапе углубленного разучивания является важнейшей задачей, так как постоянно изменяющаяся обстановка в </w:t>
      </w: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lastRenderedPageBreak/>
        <w:t>поединке требует от спортсмена умения оперативно корректировать пространственные, временные и динамические параметры приемов и действий.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>Далее, осуществляется отработка техники приемов с учётом индивидуализированного характера, что требует учета особенностей занимающихся.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>Среди применяемых методов все более значительное место занимают соревновательные упражнения. Методы использования слова в процессе углубленного разучивания применяют для сообщения детальных сведений о механизме решения двигательных задач в отдельных частях и фазах изучаемых приемов, анализа причин возникновения двигательных ошибок и объяснения путей их устранения. Стимулируется также стремление обучаемых к самостоятельному анализу техники выполняемых ими приемов и действий. Однако выводы спортсменов могут быть ошибочными, поэтому они обязательно должны обсуждаться с тренером.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color w:val="000000"/>
          <w:u w:color="000000"/>
          <w:bdr w:val="nil"/>
          <w:lang w:eastAsia="ru-RU"/>
        </w:rPr>
        <w:t>По мере усвоения техники приемов и ориентировки в двигательных ощущениях возрастает роль идеомоторной тренировки. В сочетании с основными упражнениями она способствует более качественному освоению и совершенствованию техники.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val="single" w:color="000000"/>
          <w:bdr w:val="nil"/>
          <w:lang w:eastAsia="ru-RU"/>
        </w:rPr>
        <w:t>Регламент упражнений.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 По мере автоматизации движений возрастает возможность увеличения числа повторений отрабатываемых приемов. Однако при появлении симптомов сильного утомления в выполнении отдельных движений (частей приема) могут появляться ошибки, которые при многократном повторении приведут к нежелательному закреплению ошибочно возникших рефлекторных связей.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val="single" w:color="000000"/>
          <w:bdr w:val="nil"/>
          <w:lang w:eastAsia="ru-RU"/>
        </w:rPr>
        <w:t>Контроль и оценка.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 При углубленном разучивании техники приемов значение оперативного контроля за движениями и самооценки возрастают. Однако возможность качественной оценки отдельных элементов техники, особенно ее динамических составляющих, достаточно ограничена. Во-первых, следует учитывать, что восприятие характеристик движения тренером и учеником практически всегда различно. Во-вторых, отражение ощущений в сознании обучаемого происходит не сразу и не полностью. При этом нередко степень расхождения между фактическим характером движения и его субъективным отображением у исполнителя довольно значительна.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317757" w:rsidRDefault="008E54E4" w:rsidP="008E54E4">
      <w:pPr>
        <w:pStyle w:val="40"/>
        <w:jc w:val="center"/>
        <w:rPr>
          <w:rFonts w:ascii="Times New Roman" w:eastAsia="Arial Unicode MS" w:hAnsi="Times New Roman" w:cs="Times New Roman"/>
          <w:b/>
          <w:bCs/>
          <w:iCs w:val="0"/>
          <w:color w:val="000000"/>
          <w:u w:color="000000"/>
          <w:bdr w:val="nil"/>
          <w:lang w:eastAsia="ru-RU"/>
        </w:rPr>
      </w:pPr>
      <w:r w:rsidRPr="00317757">
        <w:rPr>
          <w:rFonts w:ascii="Times New Roman" w:eastAsia="Arial Unicode MS" w:hAnsi="Times New Roman" w:cs="Times New Roman"/>
          <w:b/>
          <w:bCs/>
          <w:iCs w:val="0"/>
          <w:color w:val="000000"/>
          <w:u w:color="000000"/>
          <w:bdr w:val="nil"/>
          <w:lang w:eastAsia="ru-RU"/>
        </w:rPr>
        <w:t>Содержание техническо-тактической подготовки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bC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Типовое содержание рекомендуемых комбинаций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сектор;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сектор; круговой удар наружу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верхний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сектор; прямой удар передней рукой в верхний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 xml:space="preserve">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сектор; прямой </w:t>
      </w:r>
      <w:r w:rsidRPr="00236FC5">
        <w:rPr>
          <w:rFonts w:eastAsia="Arial Unicode MS" w:cs="Arial"/>
          <w:color w:val="000000"/>
          <w:u w:color="000000"/>
          <w:bdr w:val="nil"/>
          <w:lang w:eastAsia="ru-RU"/>
        </w:rPr>
        <w:t xml:space="preserve">удар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Прямой удар дальней ногой назад (с разворота)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сектор; круговой удар наружу дальней ногой (с разворота)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сектор; круговой удар внутрь передней ногой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Круговой удар внутрь дальней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сектор; круговой удар наружу дальней ногой (с разворота)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верхний сектор; круговой удар наружу дальней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17"/>
        </w:tabs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Сбивание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17"/>
        </w:tabs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Сбивание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сектор; сбивание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17"/>
        </w:tabs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17"/>
        </w:tabs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сектор;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сектор; 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17"/>
        </w:tabs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5217"/>
        </w:tabs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сектор;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сектор; круговой удар наружу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сектор; 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сектор;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 xml:space="preserve">Прямой удар дальней ногой назад (с разворота)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сектор; круговой удар наружу дальней ногой (с разворота)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сектор; круговой удар внутрь дальней ногой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 и др.</w:t>
      </w: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Прямой удар дальней ногой назад (с разворота)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сектор; круговой удар наружу дальней ногой (с разворота)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сектор; круговой удар внутрь передней ногой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рукой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Круговой удар внутрь дальней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сектор; круговой удар наружу дальней ногой (с разворота)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передней рукой в верхний сектор; круговой удар наружу дальней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прямой удар дальней рукой в средний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рукой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сектор; прямой удар передней рукой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сектор; прямой удар дальней рукой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дальней ногой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и др.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удар ногой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Круговой удар внутрь дальней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верхний сектор; круговой удар наружу дальней ногой (с разворота)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наружу передней ногой в верхний сектор; круговой удар наружу дальней ногой в верхний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удар внутрь передней ногой в средний сектор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noBreakHyphen/>
        <w:t xml:space="preserve"> круговой </w:t>
      </w:r>
      <w:r w:rsidRPr="00236FC5">
        <w:rPr>
          <w:rFonts w:eastAsia="Arial Unicode MS" w:cs="Arial"/>
          <w:color w:val="000000"/>
          <w:u w:color="000000"/>
          <w:bdr w:val="nil"/>
          <w:lang w:eastAsia="ru-RU"/>
        </w:rPr>
        <w:t xml:space="preserve">удар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наружу дальней ногой (с разворота) в верхний сектор и др.</w:t>
      </w:r>
    </w:p>
    <w:p w:rsidR="008E54E4" w:rsidRPr="00236FC5" w:rsidRDefault="008E54E4" w:rsidP="008E54E4">
      <w:pPr>
        <w:pStyle w:val="21"/>
        <w:ind w:firstLine="709"/>
        <w:rPr>
          <w:rFonts w:eastAsia="Arial Unicode MS" w:cs="Arial Unicode MS"/>
          <w:b/>
          <w:color w:val="000000"/>
          <w:szCs w:val="24"/>
          <w:bdr w:val="nil"/>
        </w:rPr>
      </w:pPr>
      <w:r w:rsidRPr="00236FC5">
        <w:rPr>
          <w:rFonts w:eastAsia="Calibri" w:cs="Arial Unicode MS"/>
          <w:b/>
          <w:color w:val="000000"/>
          <w:bdr w:val="nil"/>
        </w:rPr>
        <w:t>РАЗДЕЛ 3</w:t>
      </w:r>
      <w:r w:rsidRPr="00236FC5">
        <w:rPr>
          <w:rFonts w:eastAsia="Arial Unicode MS" w:cs="Arial Unicode MS"/>
          <w:color w:val="000000"/>
          <w:bdr w:val="nil"/>
        </w:rPr>
        <w:t xml:space="preserve"> </w:t>
      </w:r>
      <w:r w:rsidRPr="00236FC5">
        <w:rPr>
          <w:rFonts w:eastAsia="Arial Unicode MS" w:cs="Arial Unicode MS"/>
          <w:b/>
          <w:color w:val="000000"/>
          <w:szCs w:val="24"/>
          <w:bdr w:val="nil"/>
        </w:rPr>
        <w:t>КОНТРОЛЬНЫЕ И ОЦЕНОЧНЫЕ МЕРОПРИЯТИЯ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 w:cs="Arial Unicode MS"/>
          <w:b/>
          <w:color w:val="000000"/>
          <w:szCs w:val="24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 xml:space="preserve">Проведение тестирования физической подготовленности обучающихся и выполнение ими контрольных заданий по оценке уровня овладения двигательными способностями. 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Контроль сформированности двигательных умений и навыков посредством сдачи контрольных нормативах физической подготовленности.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ind w:firstLine="2410"/>
        <w:rPr>
          <w:rFonts w:eastAsia="Arial Unicode MS"/>
          <w:b/>
          <w:szCs w:val="24"/>
          <w:u w:color="000000"/>
          <w:bdr w:val="nil"/>
          <w:lang w:eastAsia="ru-RU"/>
        </w:rPr>
      </w:pPr>
      <w:r w:rsidRPr="00236FC5">
        <w:rPr>
          <w:rFonts w:eastAsia="Arial Unicode MS" w:cs="Arial Unicode MS"/>
          <w:b/>
          <w:color w:val="000000"/>
          <w:szCs w:val="24"/>
          <w:u w:color="000000"/>
          <w:bdr w:val="nil"/>
          <w:lang w:eastAsia="ru-RU"/>
        </w:rPr>
        <w:t>УЧЕБНО-МЕТОДИЧЕСКАЯ КАРТА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tbl>
      <w:tblPr>
        <w:tblW w:w="100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953"/>
        <w:gridCol w:w="709"/>
        <w:gridCol w:w="709"/>
        <w:gridCol w:w="1845"/>
      </w:tblGrid>
      <w:tr w:rsidR="008E54E4" w:rsidRPr="005B412E" w:rsidTr="0020034F">
        <w:trPr>
          <w:trHeight w:val="51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ind w:left="113" w:right="113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Номер раздела, темы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Наименование раздела, темы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Количество аудиторных часов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ind w:left="113" w:right="113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Форма контроля</w:t>
            </w:r>
          </w:p>
        </w:tc>
      </w:tr>
      <w:tr w:rsidR="008E54E4" w:rsidRPr="005B412E" w:rsidTr="0020034F">
        <w:trPr>
          <w:trHeight w:val="1547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Times New Roman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Times New Roman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ind w:left="113" w:right="113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Лекции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ind w:left="113" w:right="113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Практические занятия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Times New Roman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5</w:t>
            </w:r>
          </w:p>
        </w:tc>
      </w:tr>
      <w:tr w:rsidR="008E54E4" w:rsidRPr="005B412E" w:rsidTr="0020034F">
        <w:trPr>
          <w:trHeight w:val="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b/>
                <w:snapToGrid w:val="0"/>
                <w:color w:val="000000"/>
                <w:sz w:val="24"/>
                <w:szCs w:val="24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b/>
                <w:snapToGrid w:val="0"/>
                <w:color w:val="000000"/>
                <w:sz w:val="24"/>
                <w:szCs w:val="24"/>
                <w:u w:color="000000"/>
                <w:bdr w:val="nil"/>
              </w:rPr>
              <w:t>Всего часов за курс 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b/>
                <w:snapToGrid w:val="0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u w:color="000000"/>
                <w:bdr w:val="nil"/>
              </w:rPr>
            </w:pPr>
            <w:r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  <w:t>210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</w:tr>
      <w:tr w:rsidR="008E54E4" w:rsidRPr="005B412E" w:rsidTr="0020034F">
        <w:trPr>
          <w:trHeight w:val="77"/>
        </w:trPr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b/>
                <w:snapToGrid w:val="0"/>
                <w:color w:val="000000"/>
                <w:sz w:val="24"/>
                <w:szCs w:val="24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b/>
                <w:snapToGrid w:val="0"/>
                <w:color w:val="000000"/>
                <w:sz w:val="24"/>
                <w:szCs w:val="24"/>
                <w:u w:color="000000"/>
                <w:bdr w:val="nil"/>
              </w:rPr>
              <w:t>Раздел 1 Теоретический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b/>
                <w:snapToGrid w:val="0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</w:tr>
      <w:tr w:rsidR="008E54E4" w:rsidRPr="005B412E" w:rsidTr="0020034F">
        <w:trPr>
          <w:trHeight w:val="6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П.З.- 1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Тема 1. Физическая культура и спорт в Республике Беларусь. История возникновения и развития таэквондо. Правила безопасности при занятиях таэквондо.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Тема 2. Места занятий. Оборудование и инвентарь для занятий таэквондо. Правила соревнований.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Устный опрос</w:t>
            </w:r>
          </w:p>
        </w:tc>
      </w:tr>
      <w:tr w:rsidR="008E54E4" w:rsidRPr="005B412E" w:rsidTr="0020034F">
        <w:trPr>
          <w:trHeight w:val="60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П.З.-2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Тема 3. Гигиенические знания и навыки. Закаливание. Режим дня и питание. 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Тема 4. Врачебный контроль и самоконтроль спортсмена.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Устный опрос</w:t>
            </w:r>
          </w:p>
        </w:tc>
      </w:tr>
      <w:tr w:rsidR="008E54E4" w:rsidRPr="005B412E" w:rsidTr="0020034F">
        <w:trPr>
          <w:trHeight w:val="247"/>
        </w:trPr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Раздел 2 Методико-практический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П.З.–3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стойкам: нарани соги, чариот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прямого удара рукой – чируги.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</w:tabs>
              <w:spacing w:line="256" w:lineRule="auto"/>
              <w:jc w:val="both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rPr>
          <w:trHeight w:val="59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П.З.–4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стойки: нарани соги, чариот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прямого удара рукой – чируги.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jc w:val="both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защитному действию руками (блок) - момтон (каундэ пальмок) макги.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П.З.-5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стойки: нарани соги, чариот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прямого удара рукой – чируги.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защитное действие руками (блок) - момтон (каундэ пальмок) макги.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ind w:left="-359" w:right="-255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прямого удара рукой – чируги.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защитное действие руками (блок) -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момтон (каундэ пальмок)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Развитие физических качеств по средствам спортивных игр.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rPr>
          <w:trHeight w:val="50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стойке пйонхи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прямого удара рукой – чируги.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защитному действию руками (блок) – арэ (нэчиндэ пальмок) макги.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П.З.-8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стойку пйонхи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учить защитному действию руками (блок) -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арэ (нэчиндэ пальмок)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Упражнения для развития ловкости и координации.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lastRenderedPageBreak/>
              <w:t>П.З.-9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стойку </w:t>
            </w:r>
            <w:r w:rsidRPr="005B412E">
              <w:rPr>
                <w:sz w:val="22"/>
                <w:szCs w:val="22"/>
              </w:rPr>
              <w:t>пйонхи соги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защитное действие руками (блок) - арэ (нэчиндэ пальмок) макги.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удара коленом – муруп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стойки: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 xml:space="preserve">нарани соги, чариот соги, </w:t>
            </w:r>
            <w:r w:rsidRPr="005B412E">
              <w:rPr>
                <w:sz w:val="22"/>
                <w:szCs w:val="22"/>
              </w:rPr>
              <w:t>пйонхи соги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защитное действие руками (блок) -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арэ (нэчиндэ пальмок)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удара коленом – муруп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rPr>
          <w:trHeight w:val="2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Техника прямых ударов руками по очереди – туль бон чируги.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защитному действию руками (блок) – ольгуль (пальмок чукйо) макги.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учить стойке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удара коленом – муруп чаги.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учить защитному действию руками (блок)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ольгуль (пальмок чукйо)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13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стойку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защитное действие руками (блок)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ольгуль (пальмок чукйо)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стойку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защитное действие руками (блок)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ольгуль (пальмок чукйо)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технику прямого удара ногой – ап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15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защитные действия руками (блоки)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момтон (каундэ пальмок) макги, арэ (нэчиндэ пальмок) макги, ольгуль (пальмок чукйо)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Техника прямых ударов руками по очереди – туль (сэт) бон чируги.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прямого удара ногой – ап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падениям: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защитному действию руками (блок) – момтон ан (пальмок ануро) макги.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стойку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17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падениям: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защитному действию руками (блок) – момтон ан (пальмок ануро) макги.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Развитие физических качеств по средствам подвижных игр.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П.З.-18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падения: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защитное действие руками (блок)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момтон ан (пальмок ануро)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прямого удара ногой – ап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Times New Roman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падения: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Учить технике удара задней руки – баро (пандэ) чируги с передвижением в стойке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прямого удара ногой – ап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Упражнения для развития мышц пресса и плечевого пояса.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стойке бом соги, двитбаль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удара задней руки –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удара коленом – муруп чаги и прямого удара ногой – ап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lastRenderedPageBreak/>
              <w:t>П.З.-21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падения: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стойке – чучум (аныны) соги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технику ударов передней и задней рукой –  баро (пандэ) чируги с передвижением в стойке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, с передвижением в стойке ап соги, ап куби (гуннын 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стойку чучум (аныны)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ударов передней и задней рукой –  баро (пандэ) чируги с передвижением в стойке ап соги, ап куби (гуннын соги),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стойку чучум (аныны)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стандартным поворотам в таэквондо на 180-90º.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защитные действия руками (блоки) – момтон (каундэ пальмок) макги, арэ (нэчиндэ пальмок) макги, ольгуль (пальмок чукйо) макги,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момтон ан (пальмок ануро)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удара рукой в сторону – сонналь чиги (сонкаль тэриги) и дун джумук чиги (дунг чумук тэриги).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стандартным поворотам на 180-90º.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технику кругового удара ногой – доллйо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П.З.-25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удара рукой в сторону – сонналь чиги (сонкаль тэриги) и дун джумук чиги (дунг чумук тэриги).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стандартные повороты в таэквондо на 180-90º.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изучение техники кругового удара ногой – доллйо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удара рукой в сторону – рукой в сторону – сонналь чиги (сонкаль тэриги) и дун джумук чиги (дунг чумук тэриги).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стандартные повороты на 180-90º.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изучение техники кругового удара ногой – доллйо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Развитие физических качеств по средствам спортивных игр.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удара рукой в сторону – рукой в сторону – сонналь чиги (сонкаль тэриги) и дун джумук чиги (дунг чумук тэриги).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 кругово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й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 удар ногой – доллйо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П.З.-28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прямого и кругового ударов ногой – ап чаги и доллйо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удара ногой в сторону – йоп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базовому комплексу формальных упражнений (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умсэ или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ыль)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эгук иль джанг (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ч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он Джи).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удара ногой в сторону – йоп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lastRenderedPageBreak/>
              <w:t>П.З.-30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стандартные повороты в таэквондо на 180-90º с ударом задней руки –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учить базовому комплексу формальных упражнений (пумсэ или тыль)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эгук иль джан (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ч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он джи).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удара ногой в сторону – йоп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стандартные повороты в таэквондо на 180-90º с ударами передней и задней рукой.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прямого, кругового и ударов в сторону ногой – ап чаги, доллйо чаги, йоп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стандартные повороты в таэквондо на 180-90º с ударами передней и задней рукой.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учить базовому комплексу формальных упражнений (пумсэ или тыль)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эгук иль джан (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ч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он джи).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удара ногами – ап чаги, доллйо чаги, йоп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стандартные повороты в таэквондо на 180-90º с ударами передней и задней рукой.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комплекса формальных упражнений (пумсэ или тыль) Тэгук иль джан (Чон джи).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удара ногами – ап чаги, доллйо чаги, йоп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базового комплекса формальных упражнений (пумсэ или тыль) Тэгук иль джан (Чон джи).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удара ногами – ап чаги, доллйо чаги, йоп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технику удара ногой сверху вниз – нэрйо чаги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35</w:t>
            </w:r>
          </w:p>
        </w:tc>
        <w:tc>
          <w:tcPr>
            <w:tcW w:w="5953" w:type="dxa"/>
          </w:tcPr>
          <w:p w:rsidR="008E54E4" w:rsidRPr="006940C1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</w:t>
            </w:r>
            <w:r w:rsidRPr="006940C1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овершенствовать стандартные повороты в таэквондо на 180-90º с ударами передней и задней рукой.</w:t>
            </w:r>
          </w:p>
          <w:p w:rsidR="008E54E4" w:rsidRPr="006940C1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6940C1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комплекса формальных упражнений (пумсэ или тыль) Тэгук иль джан (Чон джи).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6940C1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удара ногами – ап чаги, доллйо чаги, йоп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стойку </w:t>
            </w:r>
            <w:r w:rsidRPr="005B412E">
              <w:rPr>
                <w:sz w:val="22"/>
                <w:szCs w:val="22"/>
              </w:rPr>
              <w:t>пйонхи соги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защитное действие руками (блок) - арэ (нэчиндэ пальмок) макги.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удара коленом – муруп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стойки: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 xml:space="preserve">нарани соги, чариот соги, </w:t>
            </w:r>
            <w:r w:rsidRPr="005B412E">
              <w:rPr>
                <w:sz w:val="22"/>
                <w:szCs w:val="22"/>
              </w:rPr>
              <w:t>пйонхи соги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защитное действие руками (блок) -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арэ (нэчиндэ пальмок)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удара коленом – муруп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38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стойку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защитное действие руками (блок)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ольгуль (пальмок чукйо)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стойку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защитное действие руками (блок)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ольгуль (пальмок чукйо)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технику прямого удара ногой – ап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защитные действия руками (блоки)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момтон (каундэ пальмок) макги, арэ (нэчиндэ пальмок) макги, ольгуль (пальмок чукйо)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Техника прямых ударов руками по очереди – туль (сэт) бон чируги.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прямого удара ногой – ап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lastRenderedPageBreak/>
              <w:t>П.З.-</w:t>
            </w:r>
            <w:r>
              <w:rPr>
                <w:snapToGrid w:val="0"/>
                <w:sz w:val="22"/>
                <w:szCs w:val="22"/>
              </w:rPr>
              <w:t>41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падения: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защитное действие руками (блок)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момтон ан (пальмок ануро)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прямого удара ногой – ап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падения: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Учить технике удара задней руки – баро (пандэ) чируги с передвижением в стойке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прямого удара ногой – ап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Упражнения для развития мышц пресса и плечевого пояса.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падения: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стойке – чучум (аныны) соги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технику ударов передней и задней рукой –  баро (пандэ) чируги с передвижением в стойке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, с передвижением в стойке ап соги, ап куби (гуннын 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стойку чучум (аныны)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ударов передней и задней рукой –  баро (пандэ) чируги с передвижением в стойке ап соги, ап куби (гуннын соги),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45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стойку чучум (аныны)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стандартным поворотам в таэквондо на 180-90º.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защитные действия руками (блоки) – момтон (каундэ пальмок) макги, арэ (нэчиндэ пальмок) макги, ольгуль (пальмок чукйо) макги,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момтон ан (пальмок ануро)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удара рукой в сторону – рукой в сторону – сонналь чиги (сонкаль тэриги) и дун джумук чиги (дунг чумук тэриги).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стандартные повороты на 180-90º.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изучение техники кругового удара ногой – доллйо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Развитие физических качеств по средствам спортивных игр.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удара рукой в сторону – рукой в сторону – сонналь чиги (сонкаль тэриги) и дун джумук чиги (дунг чумук тэриги).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 кругово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й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 удар ногой – доллйо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48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прямого и кругового ударов ногой – ап чаги и доллйо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удара ногой в сторону – йоп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базовому комплексу формальных упражнений (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умсэ или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ыль)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эгук иль джанг (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ч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он Джи).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удара ногой в сторону – йоп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lastRenderedPageBreak/>
              <w:t>П.З.-</w:t>
            </w:r>
            <w:r>
              <w:rPr>
                <w:snapToGrid w:val="0"/>
                <w:sz w:val="22"/>
                <w:szCs w:val="22"/>
              </w:rPr>
              <w:t>50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стойку </w:t>
            </w:r>
            <w:r w:rsidRPr="005B412E">
              <w:rPr>
                <w:sz w:val="22"/>
                <w:szCs w:val="22"/>
              </w:rPr>
              <w:t>пйонхи соги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защитное действие руками (блок) - арэ (нэчиндэ пальмок) макги.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удара коленом – муруп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51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стойки: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 xml:space="preserve">нарани соги, чариот соги, </w:t>
            </w:r>
            <w:r w:rsidRPr="005B412E">
              <w:rPr>
                <w:sz w:val="22"/>
                <w:szCs w:val="22"/>
              </w:rPr>
              <w:t>пйонхи соги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защитное действие руками (блок) -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арэ (нэчиндэ пальмок)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технике удара коленом – муруп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2872AA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52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стойку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защитное действие руками (блок) –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ольгуль (пальмок чукйо) макги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.</w:t>
            </w:r>
          </w:p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-1980"/>
                <w:tab w:val="left" w:pos="1418"/>
              </w:tabs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Раздел 3 Контрольные и оценочные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</w:tr>
      <w:tr w:rsidR="008E54E4" w:rsidRPr="005B412E" w:rsidTr="0020034F">
        <w:trPr>
          <w:trHeight w:val="79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  <w:r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53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jc w:val="both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 xml:space="preserve">Тестирование физической подготовленности. 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Контроль сформированности двигательных умений и навыков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Двигательные тесты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b/>
                <w:sz w:val="24"/>
                <w:szCs w:val="24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  <w:t>Всего за 1 семестр</w:t>
            </w:r>
            <w:r w:rsidRPr="005B412E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</w:pPr>
            <w:r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  <w:t>106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  <w:t>Зачёт</w:t>
            </w:r>
          </w:p>
        </w:tc>
      </w:tr>
      <w:tr w:rsidR="008E54E4" w:rsidRPr="005B412E" w:rsidTr="0020034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b/>
                <w:snapToGrid w:val="0"/>
                <w:color w:val="000000"/>
                <w:sz w:val="24"/>
                <w:szCs w:val="24"/>
                <w:u w:color="000000"/>
                <w:bdr w:val="nil"/>
              </w:rPr>
              <w:t>Раздел 1 Теоретический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П.З.- 1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40"/>
              </w:tabs>
              <w:suppressAutoHyphens/>
              <w:jc w:val="both"/>
              <w:rPr>
                <w:rFonts w:eastAsia="Helvetica Neue" w:cs="Helvetica Neue"/>
                <w:color w:val="000000"/>
                <w:sz w:val="22"/>
                <w:szCs w:val="22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B412E">
              <w:rPr>
                <w:rFonts w:eastAsia="Helvetica Neue" w:cs="Helvetica Neue"/>
                <w:color w:val="000000"/>
                <w:sz w:val="22"/>
                <w:szCs w:val="22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Тема 5. Основы техники и тактики таэквондо.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40"/>
              </w:tabs>
              <w:suppressAutoHyphens/>
              <w:jc w:val="both"/>
              <w:rPr>
                <w:rFonts w:eastAsia="Helvetica Neue" w:cs="Helvetica Neue"/>
                <w:color w:val="000000"/>
                <w:sz w:val="22"/>
                <w:szCs w:val="22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B412E">
              <w:rPr>
                <w:rFonts w:eastAsia="Helvetica Neue" w:cs="Helvetica Neue"/>
                <w:color w:val="000000"/>
                <w:sz w:val="22"/>
                <w:szCs w:val="22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Тема 6. Общая и специальная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Helvetica Neue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Helvetica Neue" w:cs="Arial Unicode MS"/>
                <w:color w:val="000000"/>
                <w:sz w:val="22"/>
                <w:szCs w:val="22"/>
                <w:u w:color="000000"/>
                <w:bdr w:val="nil"/>
              </w:rPr>
              <w:t>Устный опрос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  <w:t>П.З.-2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40"/>
              </w:tabs>
              <w:suppressAutoHyphens/>
              <w:jc w:val="both"/>
              <w:rPr>
                <w:rFonts w:eastAsia="Helvetica Neue" w:cs="Helvetica Neue"/>
                <w:color w:val="000000"/>
                <w:sz w:val="22"/>
                <w:szCs w:val="22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5B412E">
              <w:rPr>
                <w:rFonts w:eastAsia="Helvetica Neue" w:cs="Helvetica Neue"/>
                <w:color w:val="000000"/>
                <w:sz w:val="22"/>
                <w:szCs w:val="22"/>
                <w:u w:color="000000"/>
                <w:bdr w:val="nil"/>
                <w:lang w:eastAsia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Тема 7. Основы методики обучения и тренировки.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Тема 8. Планирование учебно-тренировочного процесса. Морально-волевая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Helvetica Neue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Helvetica Neue" w:cs="Arial Unicode MS"/>
                <w:color w:val="000000"/>
                <w:sz w:val="22"/>
                <w:szCs w:val="22"/>
                <w:u w:color="000000"/>
                <w:bdr w:val="nil"/>
              </w:rPr>
              <w:t>Устный опрос</w:t>
            </w:r>
          </w:p>
        </w:tc>
      </w:tr>
      <w:tr w:rsidR="008E54E4" w:rsidRPr="005B412E" w:rsidTr="0020034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Раздел 2 Методико-практический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Helvetica Neue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базового комплекса формальных упражнений (пумсэ или тыль) – тэгук иль джан (чон джи).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удара ногами – ап чаги, доллйо чаги, йоп чаги.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удару ногой сверху вниз – нэрйо чаги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Скоростно-силовые упражнения.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технику базового комплекса формальных упражнений (пумсэ или тыль) – тэгук и джан (дан гун).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ударов ногами - ап чаги, доллйо чаги, йоп чаги и нэрйо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П.З.-5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стандартные повороты в таэквондо на 180-90º с защитными действиями руками (блоки) -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технику комплекса формальных упражнений (пумсэ или тыль) – тэгук и джан (дан гун).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ударов ногами - ап чаги, доллйо чаги, йоп чаги и нэрйо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П.З-6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Учить технику базового комплекса формальных упражнений – Кибон джа джари, Саджу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чируги (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макги)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Развитие физических качеств по средствам подвижных игр.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ударов ногами на месте и в передвижении - ап чаги, доллйо чаги, йоп чаги и нэрйо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базовый комплекс формальных упражнения – Кибон джа джари, Саджу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чируги (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макги)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П.З.-8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защитные действия руками (блоки) – момтон (каундэ пальмок) макги, арэ (нэчиндэ пальмок) макги,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lastRenderedPageBreak/>
              <w:t>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 и нэрйо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Проведение занятий в качестве помощника преподавателя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 и нэрйо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Проведение занятий в качестве помощника преподавателя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комбинированным защитным действиям руками (блоки-удары, удары-блоки).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Продолжить совершенствовать базовый комплекс формальных упражнения – Кибон джа джари, 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Саджу чируги (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макги)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комбинированные защитные действия руками (блоки-удары, удары-блоки).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передвижение в стойках - ап соги, ап куби (гуннын соги), чучум (аннын) соги, двит куби (ниунча соги), бом (двитбаль)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падения: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комбинированные защитные действия руками (блоки-удары, удары-блоки, двойные удары и блоки) с передвижением в стойках и на месте.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удара ногой назад – двит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 и нэрйо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Совершенствовать базовый комплекс формальных упражнения – Кибон джа джари, Саджу чируги (макги)  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удар ногой назад – двит чаги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акробатическому элементу: кувырок вперед, назад.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комплексов формальных упражнений пумсэ (тыль) – т</w:t>
            </w:r>
            <w:r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эгук иль джан (чон джи),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 тэгук и джан (дан гун).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Скоростно-силовые упражнения.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П.З.-15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акробатический элемент: кувырок вперед, назад.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ударов ногами – вперед, в сторону, назад, круговой вперед.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Проведение занятий в качестве помощника преподавателя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 xml:space="preserve">Повторить защитные действия руками (блоки) – момтон (каундэ пальмок) макги, арэ (нэчиндэ пальмок) макги, </w:t>
            </w: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lastRenderedPageBreak/>
              <w:t>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чаги, нэрйо чаги, двит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Проведение занятий в качестве помощника преподавателя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падения: вперед, назад, в стороны.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акробатический элемент: кувырок вперед, назад.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ударов ногами – вперед, в сторону, назад, круговой вперед.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удара ногой обратного кругового удара ногой – хурио (бандэ доллйо) чаги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П.З.-18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защитному действию руками (блок) – нэрйо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стандартные повороты в таэквондо на 180-90º и 360-270º с защитными действиями руками (блоки).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комбинированные удары ногами – ап чаги=доллйо чаги, доллйо чаги=йоп чаги, доллйо чаги=двит чаги чаги=доллйо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П.З.-19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защитному действию руками (блок) – нэрйо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стандартные повороты в таэквондо на 180-90º и 360-270º с защитными действиями руками (блоки).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комбинированные удары ногами – ап чаги=доллйо чаги, доллйо чаги=йоп чаги, доллйо чаги=двит чаги, нэрйо чаги=доллйо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чаги, нэрйо чаги, двит чаги, хурио (бандэ доллйо)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чаги, нэрйо чаги, двит чаги хурио (бандэ доллйо)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защитным действиям туловищем (наклоны, уклоны).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чаги, нэрйо чаги, двит чаги, хурио (бандэ доллйо)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lastRenderedPageBreak/>
              <w:t>П.З.-23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чаги, нэрйо чаги, двит чаги, хурио (бандэ доллйо)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туловищем (наклоны, уклоны).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чаги, нэрйо чаги, двит чаги, хурио (бандэ доллйо)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туловищем (наклоны, уклоны).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П.З.-25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чаги, нэрйо чаги, двит чаги, хурио (бандэ доллйо)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туловищем (наклоны, уклоны).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руками (блоки, двойные блоки)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атакующих ударов ногами и руками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Скоростно-силовые упражнения.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ударов ногами, руками.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П.З.-28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ударов ногами, руками.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П.З.-29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защитных действий (блоки), ударов ногами, руками.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передвижению: «Х-стэп».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базовый комплекс формальных упражнения – Кибон джа джари, Саджу чируги (макги)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комплексов формальных упражнений пумсэ (тыль) – тэгук иль джан (чон джи), тэгук и джан (дан гун).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П.З.-31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передвижения в стойках, стандартные развороты на в таэквондо на 180-90º и 360-270º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технике ударов локтем – палькуп чиги (тэриги).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lastRenderedPageBreak/>
              <w:t>П.З.-33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локтем – палькуп чиги (тэриги).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П.З.-34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учить передвижению: «Х-стэп».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35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Совершенствовать технику базового комплекса формальных упражнений (пумсэ или тыль) – тэгук иль джан (чон джи).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Продолжить совершенствовать технику удара ногами – ап чаги, доллйо чаги, йоп чаги.</w:t>
            </w:r>
          </w:p>
          <w:p w:rsidR="008E54E4" w:rsidRDefault="008E54E4" w:rsidP="0020034F">
            <w:pPr>
              <w:widowControl w:val="0"/>
              <w:spacing w:line="254" w:lineRule="auto"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Продолжить учить удару ногой сверху вниз – нэрйо чаги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Скоростно-силовые упражнения.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36</w:t>
            </w:r>
          </w:p>
        </w:tc>
        <w:tc>
          <w:tcPr>
            <w:tcW w:w="5953" w:type="dxa"/>
          </w:tcPr>
          <w:p w:rsidR="008E54E4" w:rsidRPr="00B2444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bdr w:val="none" w:sz="0" w:space="0" w:color="auto" w:frame="1"/>
              </w:rPr>
            </w:pPr>
            <w:r w:rsidRPr="00B24444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Повторить стандартные повороты в таэквондо на 180-90º с защитными действиями руками (блоки) - момтон (каундэ пальмок) макги, арэ (нэчиндэ пальмок) макги, ольгуль (пальмок чукйо) макги, момтон ан (пальмок ануро) макги.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37</w:t>
            </w:r>
          </w:p>
        </w:tc>
        <w:tc>
          <w:tcPr>
            <w:tcW w:w="5953" w:type="dxa"/>
          </w:tcPr>
          <w:p w:rsidR="008E54E4" w:rsidRPr="00B2444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bdr w:val="none" w:sz="0" w:space="0" w:color="auto" w:frame="1"/>
              </w:rPr>
            </w:pPr>
            <w:r w:rsidRPr="00B24444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Продолжить учить технику комплекса формальных упражнений (пумсэ или тыль) – тэгук и джан (дан гун).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38</w:t>
            </w:r>
          </w:p>
        </w:tc>
        <w:tc>
          <w:tcPr>
            <w:tcW w:w="5953" w:type="dxa"/>
          </w:tcPr>
          <w:p w:rsidR="008E54E4" w:rsidRDefault="008E54E4" w:rsidP="0020034F">
            <w:r w:rsidRPr="00B24444"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Совершенствовать технику ударов ногами - ап чаги, доллйо чаги, йоп чаги и нэрйо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39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Повторить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Совершенствовать технику ударов ногами на месте и в передвижении - ап чаги, доллйо чаги, йоп чаги и нэрйо чаги.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Повторить базовый комплекс формальных упражнения – Кибон джа джари, Саджу чируги (макги)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40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Повторить защитные действия руками (блоки) – момтон (каундэ пальмок) макги, арэ (нэчиндэ пальмок) макги, ольгуль (пальмок чукйо) макги, момтон ан (пальмок ануро) макги.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Повторить технику ударов передней и задней рукой –  баро (пандэ) чируги с передвижением в стойке ап соги, ап куби (гуннын соги).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Повторить технику ударов ногами на месте и в передвижении - ап чаги, доллйо чаги, йоп чаги и нэрйо чаги.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Проведение занятий в качестве помощника преподавателя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41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Повторить комбинированные защитные действия руками (блоки-удары, удары-блоки).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Совершенствовать передвижение в стойках - ап соги, ап куби (гуннын соги), чучум (аннын) соги, двит куби (ниунча соги), бом (двитбаль) соги.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42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Продолжить совершенствовать падения: вперед, назад, в стороны.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Продолжить совершенствовать комбинированные защитные действия руками (блоки-удары, удары-блоки, двойные удары и блоки) с передвижением в стойках и на месте.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Учить технике удара ногой назад – двит чаги.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43</w:t>
            </w:r>
          </w:p>
        </w:tc>
        <w:tc>
          <w:tcPr>
            <w:tcW w:w="5953" w:type="dxa"/>
          </w:tcPr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Повторить технику ударов ногами на месте и в передвижении - ап чаги, доллйо чаги, йоп чаги и нэрйо чаги.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 xml:space="preserve">Совершенствовать базовый комплекс формальных упражнения – Кибон джа джари, Саджу чируги (макги)  </w:t>
            </w:r>
          </w:p>
          <w:p w:rsidR="008E54E4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  <w:lang w:eastAsia="ru-RU"/>
              </w:rPr>
              <w:t>Продолжить учить удар ногой назад – двит чаги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lastRenderedPageBreak/>
              <w:t>П.З.-</w:t>
            </w:r>
            <w:r>
              <w:rPr>
                <w:snapToGrid w:val="0"/>
                <w:sz w:val="22"/>
                <w:szCs w:val="22"/>
              </w:rPr>
              <w:t>44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технику ударов ногами на месте и в передвижении - ап чаги, доллйо чаги, йоп чаги, нэрйо чаги, двит чаги, хурио (бандэ доллйо) чаги.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туловищем (наклоны, уклоны).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45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защитные действия руками (блоки, двойные блоки)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атакующих ударов ногами и руками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Скоростно-силовые упражнения.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46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ударов ногами, руками.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47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ударов ногами, руками.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48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Продолжить совершенствовать технику защитных действий (блоки), ударов ногами, руками.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Учить передвижению: «Х-стэп».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49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базовый комплекс формальных упражнения – Кибон джа джари, Саджу чируги (макги)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технику комплексов формальных упражнений пумсэ (тыль) – тэгук иль джан (чон джи), тэгук и джан (дан гун).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50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передвижения в стойках, стандартные развороты на в таэквондо на 180-90º и 360-270º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Технико-тактическая работа в парах.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Учебно-тренировочное керуги (матсоги).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6" w:lineRule="auto"/>
              <w:jc w:val="center"/>
              <w:rPr>
                <w:snapToGrid w:val="0"/>
                <w:sz w:val="22"/>
                <w:szCs w:val="22"/>
              </w:rPr>
            </w:pPr>
            <w:r w:rsidRPr="002872AA">
              <w:rPr>
                <w:snapToGrid w:val="0"/>
                <w:sz w:val="22"/>
                <w:szCs w:val="22"/>
              </w:rPr>
              <w:t>П.З.-</w:t>
            </w:r>
            <w:r>
              <w:rPr>
                <w:snapToGrid w:val="0"/>
                <w:sz w:val="22"/>
                <w:szCs w:val="22"/>
              </w:rPr>
              <w:t>51</w:t>
            </w:r>
          </w:p>
        </w:tc>
        <w:tc>
          <w:tcPr>
            <w:tcW w:w="5953" w:type="dxa"/>
          </w:tcPr>
          <w:p w:rsidR="008E54E4" w:rsidRPr="00303C66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303C66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Повторить комбинированные защитные действия руками (блоки-удары, удары-блоки).</w:t>
            </w:r>
          </w:p>
          <w:p w:rsidR="008E54E4" w:rsidRPr="00303C66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303C66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Совершенствовать передвижение в стойках - ап соги, ап куби (гуннын соги), чучум (аннын) соги, двит куби (ниунча соги), бом (двитбаль) соги.</w:t>
            </w:r>
          </w:p>
          <w:p w:rsidR="008E54E4" w:rsidRPr="005B412E" w:rsidRDefault="008E54E4" w:rsidP="0020034F">
            <w:pPr>
              <w:keepNext/>
              <w:jc w:val="both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</w:pPr>
            <w:r w:rsidRPr="00303C66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  <w:lang w:eastAsia="ru-RU"/>
              </w:rPr>
              <w:t>Общая физическая подготовка.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keepNext/>
              <w:spacing w:line="254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Default="008E54E4" w:rsidP="0020034F">
            <w:pPr>
              <w:spacing w:line="254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eastAsia="Arial Unicode MS" w:cs="Arial Unicode MS"/>
                <w:color w:val="000000"/>
                <w:sz w:val="22"/>
                <w:szCs w:val="22"/>
                <w:bdr w:val="none" w:sz="0" w:space="0" w:color="auto" w:frame="1"/>
              </w:rPr>
              <w:t>Контроль освоения на практике</w:t>
            </w:r>
          </w:p>
        </w:tc>
      </w:tr>
      <w:tr w:rsidR="008E54E4" w:rsidRPr="005B412E" w:rsidTr="0020034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4E4" w:rsidRPr="005B412E" w:rsidRDefault="008E54E4" w:rsidP="0020034F">
            <w:pPr>
              <w:keepNext/>
              <w:ind w:left="34"/>
              <w:jc w:val="both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5B412E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Раздел 3 Контрольные и оценочные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П.З.-</w:t>
            </w:r>
          </w:p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52</w:t>
            </w:r>
          </w:p>
        </w:tc>
        <w:tc>
          <w:tcPr>
            <w:tcW w:w="5953" w:type="dxa"/>
          </w:tcPr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jc w:val="both"/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 xml:space="preserve">Тестирование физической подготовленности. </w:t>
            </w:r>
          </w:p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2"/>
                <w:szCs w:val="22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snapToGrid w:val="0"/>
                <w:color w:val="000000"/>
                <w:sz w:val="22"/>
                <w:szCs w:val="22"/>
                <w:u w:color="000000"/>
                <w:bdr w:val="nil"/>
              </w:rPr>
              <w:t>Контроль сформированности двигательных умений и навыков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2"/>
                <w:szCs w:val="22"/>
                <w:u w:color="000000"/>
                <w:bdr w:val="nil"/>
              </w:rPr>
              <w:t>Двигательные тесты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b/>
                <w:sz w:val="24"/>
                <w:szCs w:val="24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  <w:t>Всего за 2 семестр</w:t>
            </w:r>
            <w:r w:rsidRPr="005B412E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</w:pPr>
            <w:r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  <w:t>104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5B412E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</w:rPr>
              <w:t>Зачёт</w:t>
            </w:r>
          </w:p>
        </w:tc>
      </w:tr>
      <w:tr w:rsidR="008E54E4" w:rsidRPr="005B412E" w:rsidTr="0020034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Arial Unicode MS" w:cs="Arial Unicode MS"/>
                <w:snapToGrid w:val="0"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sz w:val="24"/>
                <w:szCs w:val="24"/>
                <w:u w:color="000000"/>
                <w:bdr w:val="nil"/>
                <w:lang w:val="x-none" w:eastAsia="x-none"/>
              </w:rPr>
            </w:pPr>
            <w:r w:rsidRPr="005B412E">
              <w:rPr>
                <w:rFonts w:eastAsia="Arial Unicode MS" w:cs="Arial Unicode MS"/>
                <w:b/>
                <w:color w:val="000000"/>
                <w:sz w:val="24"/>
                <w:szCs w:val="24"/>
                <w:u w:color="000000"/>
                <w:bdr w:val="nil"/>
              </w:rPr>
              <w:t>Всего за курс 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b/>
                <w:color w:val="000000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4E4" w:rsidRPr="005B412E" w:rsidRDefault="008E54E4" w:rsidP="0020034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eastAsia="Calibri" w:cs="Arial Unicode MS"/>
                <w:b/>
                <w:color w:val="000000"/>
                <w:sz w:val="24"/>
                <w:szCs w:val="24"/>
                <w:u w:color="000000"/>
                <w:bdr w:val="nil"/>
              </w:rPr>
            </w:pPr>
            <w:r>
              <w:rPr>
                <w:rFonts w:eastAsia="Calibri" w:cs="Arial Unicode MS"/>
                <w:b/>
                <w:color w:val="000000"/>
                <w:sz w:val="24"/>
                <w:szCs w:val="24"/>
                <w:u w:color="000000"/>
                <w:bdr w:val="nil"/>
              </w:rPr>
              <w:t>210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4E4" w:rsidRPr="005B412E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center"/>
              <w:rPr>
                <w:rFonts w:ascii="Helvetica Neue" w:eastAsia="Helvetica Neue" w:hAnsi="Helvetica Neue"/>
                <w:color w:val="000000"/>
                <w:sz w:val="24"/>
                <w:szCs w:val="24"/>
                <w:u w:color="000000"/>
                <w:bdr w:val="nil"/>
              </w:rPr>
            </w:pPr>
          </w:p>
        </w:tc>
      </w:tr>
    </w:tbl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rPr>
          <w:rFonts w:eastAsia="Arial Unicode MS" w:cs="Arial Unicode MS"/>
          <w:b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eastAsia="Arial Unicode MS" w:cs="Arial Unicode MS"/>
          <w:color w:val="000000"/>
          <w:u w:color="000000"/>
          <w:bdr w:val="nil"/>
          <w:lang w:eastAsia="ru-RU"/>
        </w:rPr>
        <w:t>Преподаватель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ab/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ab/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ab/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ab/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ab/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ab/>
      </w:r>
      <w:r>
        <w:rPr>
          <w:rFonts w:eastAsia="Arial Unicode MS" w:cs="Arial Unicode MS"/>
          <w:color w:val="000000"/>
          <w:u w:color="000000"/>
          <w:bdr w:val="nil"/>
          <w:lang w:eastAsia="ru-RU"/>
        </w:rPr>
        <w:t>Умаров Ф.С.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  <w:sectPr w:rsidR="008E54E4" w:rsidRPr="00236FC5" w:rsidSect="008E54E4">
          <w:pgSz w:w="11906" w:h="16838"/>
          <w:pgMar w:top="851" w:right="851" w:bottom="851" w:left="1418" w:header="709" w:footer="709" w:gutter="0"/>
          <w:cols w:space="720"/>
        </w:sectPr>
      </w:pPr>
    </w:p>
    <w:p w:rsidR="008E54E4" w:rsidRPr="00236FC5" w:rsidRDefault="008E54E4" w:rsidP="008E54E4">
      <w:pPr>
        <w:pStyle w:val="21"/>
        <w:jc w:val="center"/>
        <w:rPr>
          <w:rFonts w:eastAsia="Arial Unicode MS" w:cs="Arial Unicode MS"/>
          <w:b/>
          <w:bCs/>
          <w:color w:val="000000"/>
          <w:bdr w:val="nil"/>
        </w:rPr>
      </w:pPr>
      <w:r w:rsidRPr="00236FC5">
        <w:rPr>
          <w:rFonts w:eastAsia="Arial Unicode MS" w:cs="Arial Unicode MS"/>
          <w:b/>
          <w:bCs/>
          <w:color w:val="000000"/>
          <w:bdr w:val="nil"/>
        </w:rPr>
        <w:lastRenderedPageBreak/>
        <w:t>ИНФОРМАЦИОННО – МЕТОДИЧЕСКАЯ ЧАСТЬ</w:t>
      </w:r>
    </w:p>
    <w:p w:rsidR="008E54E4" w:rsidRPr="008E31FA" w:rsidRDefault="008E54E4" w:rsidP="008E54E4">
      <w:pPr>
        <w:keepNext/>
        <w:spacing w:before="240" w:after="60"/>
        <w:jc w:val="center"/>
        <w:outlineLvl w:val="0"/>
        <w:rPr>
          <w:rFonts w:eastAsia="Times New Roman"/>
          <w:b/>
          <w:kern w:val="32"/>
          <w:lang w:eastAsia="ru-RU"/>
        </w:rPr>
      </w:pPr>
      <w:r>
        <w:rPr>
          <w:rFonts w:eastAsia="Times New Roman"/>
          <w:b/>
          <w:kern w:val="32"/>
          <w:lang w:eastAsia="ru-RU"/>
        </w:rPr>
        <w:t>РЕКОМЕНДУЕМАЯ</w:t>
      </w:r>
      <w:r w:rsidRPr="008E31FA">
        <w:rPr>
          <w:rFonts w:eastAsia="Times New Roman"/>
          <w:b/>
          <w:kern w:val="32"/>
          <w:lang w:eastAsia="ru-RU"/>
        </w:rPr>
        <w:t xml:space="preserve"> ЛИТЕРАТУР</w:t>
      </w:r>
      <w:r>
        <w:rPr>
          <w:rFonts w:eastAsia="Times New Roman"/>
          <w:b/>
          <w:kern w:val="32"/>
          <w:lang w:eastAsia="ru-RU"/>
        </w:rPr>
        <w:t>А</w:t>
      </w:r>
    </w:p>
    <w:p w:rsidR="008E54E4" w:rsidRPr="008E31FA" w:rsidRDefault="008E54E4" w:rsidP="008E54E4">
      <w:pPr>
        <w:widowControl w:val="0"/>
        <w:suppressAutoHyphens/>
        <w:snapToGrid w:val="0"/>
        <w:jc w:val="center"/>
        <w:rPr>
          <w:rFonts w:eastAsia="Times New Roman"/>
          <w:caps/>
          <w:noProof/>
          <w:lang w:eastAsia="ru-RU"/>
        </w:rPr>
      </w:pPr>
    </w:p>
    <w:p w:rsidR="008E54E4" w:rsidRPr="009376CB" w:rsidRDefault="008E54E4" w:rsidP="008E54E4">
      <w:pPr>
        <w:keepNext/>
        <w:keepLines/>
        <w:ind w:right="282"/>
        <w:jc w:val="both"/>
        <w:rPr>
          <w:rFonts w:eastAsia="Calibri"/>
          <w:b/>
          <w:i/>
          <w:u w:color="000000"/>
          <w:bdr w:val="nil"/>
        </w:rPr>
      </w:pPr>
      <w:r w:rsidRPr="009376CB">
        <w:rPr>
          <w:rFonts w:eastAsia="Calibri"/>
          <w:b/>
          <w:i/>
          <w:u w:color="000000"/>
          <w:bdr w:val="nil"/>
        </w:rPr>
        <w:t>Основная литература</w:t>
      </w:r>
    </w:p>
    <w:p w:rsidR="008E54E4" w:rsidRPr="00A63D15" w:rsidRDefault="008E54E4" w:rsidP="008E54E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pacing w:before="100" w:beforeAutospacing="1" w:after="100" w:afterAutospacing="1"/>
        <w:ind w:left="0" w:firstLine="709"/>
        <w:contextualSpacing/>
        <w:jc w:val="both"/>
        <w:rPr>
          <w:rFonts w:eastAsia="Calibri" w:cs="Arial Unicode MS"/>
          <w:color w:val="000000"/>
          <w:sz w:val="24"/>
          <w:szCs w:val="24"/>
          <w:u w:color="000000"/>
          <w:bdr w:val="nil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 xml:space="preserve">Бондаренко К. К. Основы </w:t>
      </w:r>
      <w:proofErr w:type="gramStart"/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>биомеханики :</w:t>
      </w:r>
      <w:proofErr w:type="gramEnd"/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 xml:space="preserve"> учебно-методическое пособие / К. К. Бондаренко; М-во образования Республики Беларусь, Гомельский гос. ун-т им. Ф. Скорины. – </w:t>
      </w:r>
      <w:proofErr w:type="gramStart"/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>Гомель :</w:t>
      </w:r>
      <w:proofErr w:type="gramEnd"/>
      <w:r w:rsidRPr="00236FC5">
        <w:rPr>
          <w:rFonts w:eastAsia="Calibri" w:cs="Arial Unicode MS"/>
          <w:color w:val="000000"/>
          <w:u w:color="000000"/>
          <w:bdr w:val="nil"/>
          <w:lang w:eastAsia="ru-RU"/>
        </w:rPr>
        <w:t xml:space="preserve"> ГГУ им. Ф. Скорины, 2024. – 148 с</w:t>
      </w:r>
    </w:p>
    <w:p w:rsidR="008E54E4" w:rsidRPr="008E31FA" w:rsidRDefault="008E54E4" w:rsidP="008E54E4">
      <w:pPr>
        <w:numPr>
          <w:ilvl w:val="0"/>
          <w:numId w:val="20"/>
        </w:numPr>
        <w:suppressAutoHyphens/>
        <w:ind w:left="0" w:firstLine="709"/>
        <w:contextualSpacing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Ашмарин</w:t>
      </w:r>
      <w:r w:rsidRPr="008E31FA">
        <w:rPr>
          <w:rFonts w:eastAsia="Times New Roman"/>
          <w:lang w:eastAsia="ru-RU"/>
        </w:rPr>
        <w:t xml:space="preserve"> Б.А. Теория и методика педагогических исследований в физическом воспитании / Б.А. Ашмарин. – М.: Физкультура и спорт, 1978. –223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contextualSpacing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Барташ</w:t>
      </w:r>
      <w:r w:rsidRPr="008E31FA">
        <w:rPr>
          <w:rFonts w:eastAsia="Times New Roman"/>
          <w:lang w:eastAsia="ru-RU"/>
        </w:rPr>
        <w:t xml:space="preserve"> В.А. Развитие двигательных способностей в процессе становления спортивного мастерства в рукопашном бое: </w:t>
      </w:r>
      <w:proofErr w:type="gramStart"/>
      <w:r w:rsidRPr="008E31FA">
        <w:rPr>
          <w:rFonts w:eastAsia="Times New Roman"/>
          <w:lang w:eastAsia="ru-RU"/>
        </w:rPr>
        <w:t>учеб.-</w:t>
      </w:r>
      <w:proofErr w:type="gramEnd"/>
      <w:r w:rsidRPr="008E31FA">
        <w:rPr>
          <w:rFonts w:eastAsia="Times New Roman"/>
          <w:lang w:eastAsia="ru-RU"/>
        </w:rPr>
        <w:t>метод. пособие / В.А. Барташ. – Минск: БГУФК, 2012. – 439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contextualSpacing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Верхошанский</w:t>
      </w:r>
      <w:r w:rsidRPr="008E31FA">
        <w:rPr>
          <w:rFonts w:eastAsia="Times New Roman"/>
          <w:lang w:eastAsia="ru-RU"/>
        </w:rPr>
        <w:t xml:space="preserve"> Ю.В. Основы специальной физической подготовки спортсменов / Ю.В. </w:t>
      </w:r>
      <w:proofErr w:type="gramStart"/>
      <w:r w:rsidRPr="008E31FA">
        <w:rPr>
          <w:rFonts w:eastAsia="Times New Roman"/>
          <w:lang w:eastAsia="ru-RU"/>
        </w:rPr>
        <w:t>Верхошанский.</w:t>
      </w:r>
      <w:r w:rsidRPr="008E31FA">
        <w:rPr>
          <w:rFonts w:eastAsia="Times New Roman"/>
          <w:noProof/>
          <w:lang w:eastAsia="ru-RU"/>
        </w:rPr>
        <w:t>–</w:t>
      </w:r>
      <w:proofErr w:type="gramEnd"/>
      <w:r w:rsidRPr="008E31FA">
        <w:rPr>
          <w:rFonts w:eastAsia="Times New Roman"/>
          <w:noProof/>
          <w:lang w:eastAsia="ru-RU"/>
        </w:rPr>
        <w:t xml:space="preserve"> </w:t>
      </w:r>
      <w:r w:rsidRPr="008E31FA">
        <w:rPr>
          <w:rFonts w:eastAsia="Times New Roman"/>
          <w:lang w:eastAsia="ru-RU"/>
        </w:rPr>
        <w:t>М,:ФиС,</w:t>
      </w:r>
      <w:r w:rsidRPr="008E31FA">
        <w:rPr>
          <w:rFonts w:eastAsia="Times New Roman"/>
          <w:noProof/>
          <w:lang w:eastAsia="ru-RU"/>
        </w:rPr>
        <w:t xml:space="preserve"> 1988. – 331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 w:rsidRPr="008E31FA">
        <w:rPr>
          <w:rFonts w:eastAsia="Times New Roman"/>
          <w:lang w:eastAsia="ru-RU"/>
        </w:rPr>
        <w:t>Войнар,</w:t>
      </w:r>
      <w:r>
        <w:rPr>
          <w:rFonts w:eastAsia="Times New Roman"/>
          <w:lang w:eastAsia="ru-RU"/>
        </w:rPr>
        <w:t xml:space="preserve"> </w:t>
      </w:r>
      <w:r w:rsidRPr="008E31FA">
        <w:rPr>
          <w:rFonts w:eastAsia="Times New Roman"/>
          <w:lang w:eastAsia="ru-RU"/>
        </w:rPr>
        <w:t xml:space="preserve">Ю. Теория спорта – методология программирования / Ю. Войнар, С.Д. Бойченко, В.А. Барташ. – </w:t>
      </w:r>
      <w:proofErr w:type="gramStart"/>
      <w:r w:rsidRPr="008E31FA">
        <w:rPr>
          <w:rFonts w:eastAsia="Times New Roman"/>
          <w:lang w:eastAsia="ru-RU"/>
        </w:rPr>
        <w:t>Минск:Харвест</w:t>
      </w:r>
      <w:proofErr w:type="gramEnd"/>
      <w:r w:rsidRPr="008E31FA">
        <w:rPr>
          <w:rFonts w:eastAsia="Times New Roman"/>
          <w:lang w:eastAsia="ru-RU"/>
        </w:rPr>
        <w:t>, 2001. – 320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Волков</w:t>
      </w:r>
      <w:r w:rsidRPr="008E31FA">
        <w:rPr>
          <w:rFonts w:eastAsia="Times New Roman"/>
          <w:lang w:eastAsia="ru-RU"/>
        </w:rPr>
        <w:t xml:space="preserve"> Л.В. Теория и методика детского и юношеского спорта / Л.В.Волков. – Киев: Олимпийская литература, 2002. – 294 с.</w:t>
      </w:r>
    </w:p>
    <w:p w:rsidR="008E54E4" w:rsidRPr="008E31FA" w:rsidRDefault="008E54E4" w:rsidP="008E54E4">
      <w:pPr>
        <w:numPr>
          <w:ilvl w:val="0"/>
          <w:numId w:val="20"/>
        </w:numPr>
        <w:tabs>
          <w:tab w:val="left" w:pos="709"/>
        </w:tabs>
        <w:suppressAutoHyphens/>
        <w:ind w:left="0" w:firstLine="709"/>
        <w:contextualSpacing/>
        <w:jc w:val="both"/>
        <w:rPr>
          <w:rFonts w:eastAsia="Times New Roman"/>
          <w:lang w:eastAsia="ru-RU"/>
        </w:rPr>
      </w:pPr>
      <w:r w:rsidRPr="008E31FA">
        <w:rPr>
          <w:rFonts w:eastAsia="Times New Roman"/>
          <w:lang w:eastAsia="ru-RU"/>
        </w:rPr>
        <w:t>Гожин В.В., Малков О.Б. Теоретические аспекты техники и тактики спортивной борьбы / Под.ред. В.В.Гожина и О.Б.Малкова. – М.: Физкультура и Спорт, 2005. – 168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Губа</w:t>
      </w:r>
      <w:r w:rsidRPr="008E31FA">
        <w:rPr>
          <w:rFonts w:eastAsia="Times New Roman"/>
          <w:lang w:eastAsia="ru-RU"/>
        </w:rPr>
        <w:t xml:space="preserve"> В.П. Теория и методика спортивного отбора и ранней спортивной ориентации в виды спорта: монография / В.П. Губа. - М.: Советский спорт, 2008. – с.10-100.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shd w:val="clear" w:color="auto" w:fill="FFFFFF"/>
        <w:tabs>
          <w:tab w:val="left" w:pos="709"/>
        </w:tabs>
        <w:suppressAutoHyphens/>
        <w:snapToGrid w:val="0"/>
        <w:ind w:left="0" w:firstLine="709"/>
        <w:contextualSpacing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Зациорский</w:t>
      </w:r>
      <w:r w:rsidRPr="008E31FA">
        <w:rPr>
          <w:rFonts w:eastAsia="Times New Roman"/>
          <w:lang w:eastAsia="ru-RU"/>
        </w:rPr>
        <w:t xml:space="preserve"> В.М. Физические качества спортсмена: основы теории и методики воспитания / В.М. Зациорский. – 3-е изд. – М.: Советский спорт, 2009. – С. 160–163.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 w:rsidRPr="008E31FA">
        <w:rPr>
          <w:rFonts w:eastAsia="Times New Roman"/>
          <w:lang w:eastAsia="ru-RU"/>
        </w:rPr>
        <w:t xml:space="preserve">Иванченко Е.И. Контроль и учет в спортивной подготовке: пособие / Е.И. Иванченко; Белорус. гос. ун-т физ культуры. – 2-е </w:t>
      </w:r>
      <w:proofErr w:type="gramStart"/>
      <w:r w:rsidRPr="008E31FA">
        <w:rPr>
          <w:rFonts w:eastAsia="Times New Roman"/>
          <w:lang w:eastAsia="ru-RU"/>
        </w:rPr>
        <w:t>изд.стер</w:t>
      </w:r>
      <w:proofErr w:type="gramEnd"/>
      <w:r w:rsidRPr="008E31FA">
        <w:rPr>
          <w:rFonts w:eastAsia="Times New Roman"/>
          <w:lang w:eastAsia="ru-RU"/>
        </w:rPr>
        <w:t>. – Минск: БГУФК, 2012. – 60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Ланда</w:t>
      </w:r>
      <w:r w:rsidRPr="008E31FA">
        <w:rPr>
          <w:rFonts w:eastAsia="Times New Roman"/>
          <w:lang w:eastAsia="ru-RU"/>
        </w:rPr>
        <w:t xml:space="preserve"> Б.Х. Методика комплексной оценки физического развития и физической подготовленности: учеб. пособие / Б.Х. Ланда. – 3-е изд., испр. и доп. – </w:t>
      </w:r>
      <w:proofErr w:type="gramStart"/>
      <w:r w:rsidRPr="008E31FA">
        <w:rPr>
          <w:rFonts w:eastAsia="Times New Roman"/>
          <w:lang w:eastAsia="ru-RU"/>
        </w:rPr>
        <w:t>М. :</w:t>
      </w:r>
      <w:proofErr w:type="gramEnd"/>
      <w:r w:rsidRPr="008E31FA">
        <w:rPr>
          <w:rFonts w:eastAsia="Times New Roman"/>
          <w:lang w:eastAsia="ru-RU"/>
        </w:rPr>
        <w:t xml:space="preserve"> Советский спорт, 2006. – С. 208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Матвеев</w:t>
      </w:r>
      <w:r w:rsidRPr="008E31FA">
        <w:rPr>
          <w:rFonts w:eastAsia="Times New Roman"/>
          <w:lang w:eastAsia="ru-RU"/>
        </w:rPr>
        <w:t xml:space="preserve"> Л. П. Теория и методика физической культуры (общие основы теории и методики физического воспитания; теоретико-методические аспекты спорта и профессионально-прикладных форм физической культуры</w:t>
      </w:r>
      <w:proofErr w:type="gramStart"/>
      <w:r w:rsidRPr="008E31FA">
        <w:rPr>
          <w:rFonts w:eastAsia="Times New Roman"/>
          <w:lang w:eastAsia="ru-RU"/>
        </w:rPr>
        <w:t>) :</w:t>
      </w:r>
      <w:proofErr w:type="gramEnd"/>
      <w:r w:rsidRPr="008E31FA">
        <w:rPr>
          <w:rFonts w:eastAsia="Times New Roman"/>
          <w:lang w:eastAsia="ru-RU"/>
        </w:rPr>
        <w:t xml:space="preserve"> учеб.для ин-тов физ. культуры./ Л. П. Матвеев.</w:t>
      </w:r>
      <w:r w:rsidRPr="008E31FA">
        <w:rPr>
          <w:rFonts w:eastAsia="Times New Roman"/>
          <w:noProof/>
          <w:lang w:eastAsia="ru-RU"/>
        </w:rPr>
        <w:t>–</w:t>
      </w:r>
      <w:r w:rsidRPr="008E31FA">
        <w:rPr>
          <w:rFonts w:eastAsia="Times New Roman"/>
          <w:lang w:eastAsia="ru-RU"/>
        </w:rPr>
        <w:t xml:space="preserve"> М.</w:t>
      </w:r>
      <w:r w:rsidRPr="008E31FA">
        <w:rPr>
          <w:rFonts w:eastAsia="Times New Roman"/>
          <w:noProof/>
          <w:lang w:eastAsia="ru-RU"/>
        </w:rPr>
        <w:t>:</w:t>
      </w:r>
      <w:r w:rsidRPr="008E31FA">
        <w:rPr>
          <w:rFonts w:eastAsia="Times New Roman"/>
          <w:lang w:eastAsia="ru-RU"/>
        </w:rPr>
        <w:t>ФиС.</w:t>
      </w:r>
      <w:r w:rsidRPr="008E31FA">
        <w:rPr>
          <w:rFonts w:eastAsia="Times New Roman"/>
          <w:noProof/>
          <w:lang w:eastAsia="ru-RU"/>
        </w:rPr>
        <w:t xml:space="preserve"> – 1991.</w:t>
      </w:r>
      <w:r w:rsidRPr="008E31FA">
        <w:rPr>
          <w:rFonts w:eastAsia="Times New Roman"/>
          <w:noProof/>
          <w:lang w:eastAsia="ru-RU"/>
        </w:rPr>
        <w:softHyphen/>
        <w:t xml:space="preserve"> 347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 w:rsidRPr="008E31FA">
        <w:rPr>
          <w:rFonts w:eastAsia="Times New Roman"/>
          <w:lang w:eastAsia="ru-RU"/>
        </w:rPr>
        <w:t xml:space="preserve"> Никитушкин В.Г. Комплексный контроль в подготовке юных спортсменов: монография /В.Г. Никитушкин. - </w:t>
      </w:r>
      <w:proofErr w:type="gramStart"/>
      <w:r w:rsidRPr="008E31FA">
        <w:rPr>
          <w:rFonts w:eastAsia="Times New Roman"/>
          <w:lang w:eastAsia="ru-RU"/>
        </w:rPr>
        <w:t>М. :</w:t>
      </w:r>
      <w:proofErr w:type="gramEnd"/>
      <w:r w:rsidRPr="008E31FA">
        <w:rPr>
          <w:rFonts w:eastAsia="Times New Roman"/>
          <w:lang w:eastAsia="ru-RU"/>
        </w:rPr>
        <w:t xml:space="preserve"> Физическая культура, 2011. – 208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Парк </w:t>
      </w:r>
      <w:r w:rsidRPr="008E31FA">
        <w:rPr>
          <w:rFonts w:eastAsia="Times New Roman"/>
          <w:lang w:eastAsia="ru-RU"/>
        </w:rPr>
        <w:t>Й.Х. Таэквондо: Техника и тактика / Й.Х.Парк, Т.Сибурн. Пер. с англ. В.Ю. Цветкова. – М.: ООО «Издат-во Астрель»; ООО Изд.АСТ», 2004. – 188с.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noProof/>
          <w:lang w:eastAsia="ru-RU"/>
        </w:rPr>
        <w:t>Платонов</w:t>
      </w:r>
      <w:r w:rsidRPr="008E31FA">
        <w:rPr>
          <w:rFonts w:eastAsia="Times New Roman"/>
          <w:noProof/>
          <w:lang w:eastAsia="ru-RU"/>
        </w:rPr>
        <w:t xml:space="preserve"> В.Н. Система подготовки спортсменов в олимпийском спорте. Общая теория и ее практические практические приложения / В.Н. Платонов. – Киев : Олимпийская литература, 2004. – 808 с.</w:t>
      </w:r>
    </w:p>
    <w:p w:rsidR="008E54E4" w:rsidRPr="008E31FA" w:rsidRDefault="008E54E4" w:rsidP="008E54E4">
      <w:pPr>
        <w:numPr>
          <w:ilvl w:val="0"/>
          <w:numId w:val="20"/>
        </w:numPr>
        <w:suppressAutoHyphens/>
        <w:ind w:left="0" w:firstLine="709"/>
        <w:contextualSpacing/>
        <w:jc w:val="both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DBCCD48" wp14:editId="5F1C3220">
            <wp:simplePos x="0" y="0"/>
            <wp:positionH relativeFrom="column">
              <wp:posOffset>4189730</wp:posOffset>
            </wp:positionH>
            <wp:positionV relativeFrom="paragraph">
              <wp:posOffset>369570</wp:posOffset>
            </wp:positionV>
            <wp:extent cx="1847215" cy="1036320"/>
            <wp:effectExtent l="0" t="0" r="63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lang w:eastAsia="ru-RU"/>
        </w:rPr>
        <w:t xml:space="preserve"> Соколов</w:t>
      </w:r>
      <w:r w:rsidRPr="008E31FA">
        <w:rPr>
          <w:rFonts w:eastAsia="Times New Roman"/>
          <w:lang w:eastAsia="ru-RU"/>
        </w:rPr>
        <w:t xml:space="preserve"> И.С. Основы таэквондо / И.С. Соколов. – М.: «Советский спорт», 1994. – 256с.</w:t>
      </w:r>
    </w:p>
    <w:p w:rsidR="008E54E4" w:rsidRDefault="008E54E4" w:rsidP="008E54E4">
      <w:pPr>
        <w:widowControl w:val="0"/>
        <w:tabs>
          <w:tab w:val="left" w:pos="709"/>
        </w:tabs>
        <w:suppressAutoHyphens/>
        <w:snapToGrid w:val="0"/>
        <w:ind w:firstLine="709"/>
        <w:jc w:val="center"/>
        <w:rPr>
          <w:rFonts w:eastAsia="Times New Roman"/>
          <w:lang w:eastAsia="ru-RU"/>
        </w:rPr>
      </w:pPr>
    </w:p>
    <w:p w:rsidR="008E54E4" w:rsidRDefault="008E54E4" w:rsidP="008E54E4">
      <w:pPr>
        <w:widowControl w:val="0"/>
        <w:tabs>
          <w:tab w:val="left" w:pos="709"/>
        </w:tabs>
        <w:suppressAutoHyphens/>
        <w:snapToGrid w:val="0"/>
        <w:ind w:firstLine="709"/>
        <w:jc w:val="center"/>
        <w:rPr>
          <w:rFonts w:eastAsia="Times New Roman"/>
          <w:lang w:eastAsia="ru-RU"/>
        </w:rPr>
      </w:pPr>
    </w:p>
    <w:p w:rsidR="008E54E4" w:rsidRDefault="008E54E4" w:rsidP="008E54E4">
      <w:pPr>
        <w:widowControl w:val="0"/>
        <w:tabs>
          <w:tab w:val="left" w:pos="709"/>
        </w:tabs>
        <w:suppressAutoHyphens/>
        <w:snapToGrid w:val="0"/>
        <w:ind w:firstLine="709"/>
        <w:jc w:val="center"/>
        <w:rPr>
          <w:rFonts w:eastAsia="Times New Roman"/>
          <w:lang w:eastAsia="ru-RU"/>
        </w:rPr>
      </w:pPr>
    </w:p>
    <w:p w:rsidR="008E54E4" w:rsidRDefault="008E54E4" w:rsidP="008E54E4">
      <w:pPr>
        <w:widowControl w:val="0"/>
        <w:tabs>
          <w:tab w:val="left" w:pos="709"/>
        </w:tabs>
        <w:suppressAutoHyphens/>
        <w:snapToGrid w:val="0"/>
        <w:ind w:firstLine="709"/>
        <w:jc w:val="center"/>
        <w:rPr>
          <w:rFonts w:eastAsia="Times New Roman"/>
          <w:lang w:eastAsia="ru-RU"/>
        </w:rPr>
      </w:pPr>
    </w:p>
    <w:p w:rsidR="008E54E4" w:rsidRDefault="008E54E4" w:rsidP="008E54E4">
      <w:pPr>
        <w:widowControl w:val="0"/>
        <w:tabs>
          <w:tab w:val="left" w:pos="709"/>
        </w:tabs>
        <w:suppressAutoHyphens/>
        <w:snapToGrid w:val="0"/>
        <w:ind w:firstLine="709"/>
        <w:jc w:val="center"/>
        <w:rPr>
          <w:rFonts w:eastAsia="Times New Roman"/>
          <w:lang w:eastAsia="ru-RU"/>
        </w:rPr>
      </w:pPr>
    </w:p>
    <w:p w:rsidR="008E54E4" w:rsidRPr="008E31FA" w:rsidRDefault="008E54E4" w:rsidP="008E54E4">
      <w:pPr>
        <w:widowControl w:val="0"/>
        <w:tabs>
          <w:tab w:val="left" w:pos="709"/>
        </w:tabs>
        <w:suppressAutoHyphens/>
        <w:snapToGrid w:val="0"/>
        <w:ind w:firstLine="709"/>
        <w:jc w:val="center"/>
        <w:rPr>
          <w:rFonts w:eastAsia="Times New Roman"/>
          <w:lang w:eastAsia="ru-RU"/>
        </w:rPr>
      </w:pPr>
    </w:p>
    <w:p w:rsidR="008E54E4" w:rsidRDefault="008E54E4" w:rsidP="008E54E4">
      <w:pPr>
        <w:widowControl w:val="0"/>
        <w:tabs>
          <w:tab w:val="left" w:pos="709"/>
        </w:tabs>
        <w:suppressAutoHyphens/>
        <w:snapToGrid w:val="0"/>
        <w:rPr>
          <w:rFonts w:eastAsia="Times New Roman"/>
          <w:b/>
          <w:i/>
          <w:lang w:eastAsia="ru-RU"/>
        </w:rPr>
      </w:pPr>
      <w:r w:rsidRPr="009376CB">
        <w:rPr>
          <w:rFonts w:eastAsia="Times New Roman"/>
          <w:b/>
          <w:i/>
          <w:lang w:eastAsia="ru-RU"/>
        </w:rPr>
        <w:t>Дополнительная литература</w:t>
      </w:r>
    </w:p>
    <w:p w:rsidR="008E54E4" w:rsidRPr="009376CB" w:rsidRDefault="008E54E4" w:rsidP="008E54E4">
      <w:pPr>
        <w:widowControl w:val="0"/>
        <w:tabs>
          <w:tab w:val="left" w:pos="709"/>
        </w:tabs>
        <w:suppressAutoHyphens/>
        <w:snapToGrid w:val="0"/>
        <w:rPr>
          <w:rFonts w:eastAsia="Times New Roman"/>
          <w:b/>
          <w:i/>
          <w:sz w:val="24"/>
          <w:szCs w:val="24"/>
          <w:lang w:eastAsia="ru-RU"/>
        </w:rPr>
      </w:pP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8E31FA">
        <w:rPr>
          <w:rFonts w:eastAsia="Times New Roman"/>
          <w:noProof/>
          <w:lang w:eastAsia="ru-RU"/>
        </w:rPr>
        <w:t xml:space="preserve"> Басик Т.В., Калашников Ю.Б., Ниян В.В. Способ оценки специальной выносливости таэквондистов // Теория и практика физической культуры. </w:t>
      </w:r>
      <w:r w:rsidRPr="008E31FA">
        <w:rPr>
          <w:rFonts w:eastAsia="Times New Roman"/>
          <w:lang w:eastAsia="ru-RU"/>
        </w:rPr>
        <w:t>– 2000. – №1. – С.28.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8E31FA">
        <w:rPr>
          <w:rFonts w:eastAsia="Times New Roman"/>
          <w:noProof/>
          <w:lang w:eastAsia="ru-RU"/>
        </w:rPr>
        <w:t>Боевые и спортивные единоборства: справочник / под общ.ред. А.Е. Тараса. – Минск : Харвест, 2002. – 640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8E31FA">
        <w:rPr>
          <w:rFonts w:eastAsia="Times New Roman"/>
          <w:noProof/>
          <w:lang w:eastAsia="ru-RU"/>
        </w:rPr>
        <w:t xml:space="preserve"> В</w:t>
      </w:r>
      <w:r>
        <w:rPr>
          <w:rFonts w:eastAsia="Times New Roman"/>
          <w:lang w:eastAsia="ru-RU"/>
        </w:rPr>
        <w:t>олков</w:t>
      </w:r>
      <w:r w:rsidRPr="008E31FA">
        <w:rPr>
          <w:rFonts w:eastAsia="Times New Roman"/>
          <w:lang w:eastAsia="ru-RU"/>
        </w:rPr>
        <w:t xml:space="preserve"> В.М. Спортивный отбор / В.М. Волков, В.П. Филин. – М.: Физкультура и спорт,1983. – 176 с.</w:t>
      </w:r>
      <w:r w:rsidRPr="008E31FA">
        <w:rPr>
          <w:rFonts w:eastAsia="Times New Roman"/>
          <w:sz w:val="24"/>
          <w:szCs w:val="24"/>
          <w:lang w:eastAsia="ru-RU"/>
        </w:rPr>
        <w:t xml:space="preserve"> 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8E31FA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lang w:eastAsia="ru-RU"/>
        </w:rPr>
        <w:t>Иссурин</w:t>
      </w:r>
      <w:r w:rsidRPr="008E31FA">
        <w:rPr>
          <w:rFonts w:eastAsia="Times New Roman"/>
          <w:lang w:eastAsia="ru-RU"/>
        </w:rPr>
        <w:t xml:space="preserve"> В.Б. Блоковая периодизация спортивной тренировки: монография / В.Б. Иссурин. – М.: Советский спорт, 2010. – 288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Келлер</w:t>
      </w:r>
      <w:r w:rsidRPr="008E31FA">
        <w:rPr>
          <w:rFonts w:eastAsia="Times New Roman"/>
          <w:lang w:eastAsia="ru-RU"/>
        </w:rPr>
        <w:t xml:space="preserve"> В.С. Деятельность спортсменов в вариативных конфликтных ситуациях / – Киев: Здоровья, 1977. –184 с. 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8E31FA">
        <w:rPr>
          <w:rFonts w:eastAsia="Times New Roman"/>
          <w:noProof/>
          <w:lang w:eastAsia="ru-RU"/>
        </w:rPr>
        <w:t xml:space="preserve">Малков О.Б. Управление сенсомоторными реагированиями противника в конфликтных взаимодействиях единоборцев // Теория и практика физической культуры. </w:t>
      </w:r>
      <w:r w:rsidRPr="008E31FA">
        <w:rPr>
          <w:rFonts w:eastAsia="Times New Roman"/>
          <w:lang w:eastAsia="ru-RU"/>
        </w:rPr>
        <w:t>– 2008. – №8. – С.48-51.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 w:rsidRPr="008E31FA">
        <w:rPr>
          <w:rFonts w:eastAsia="Times New Roman"/>
          <w:lang w:eastAsia="ru-RU"/>
        </w:rPr>
        <w:t xml:space="preserve">Марищук В.Л. Психодиагностика в </w:t>
      </w:r>
      <w:proofErr w:type="gramStart"/>
      <w:r w:rsidRPr="008E31FA">
        <w:rPr>
          <w:rFonts w:eastAsia="Times New Roman"/>
          <w:lang w:eastAsia="ru-RU"/>
        </w:rPr>
        <w:t>спорте :</w:t>
      </w:r>
      <w:proofErr w:type="gramEnd"/>
      <w:r w:rsidRPr="008E31FA">
        <w:rPr>
          <w:rFonts w:eastAsia="Times New Roman"/>
          <w:lang w:eastAsia="ru-RU"/>
        </w:rPr>
        <w:t xml:space="preserve"> учеб. пособие для вузов / В.Л. Марищук, Ю.М. Блудов, Л.К. Серова. – </w:t>
      </w:r>
      <w:proofErr w:type="gramStart"/>
      <w:r w:rsidRPr="008E31FA">
        <w:rPr>
          <w:rFonts w:eastAsia="Times New Roman"/>
          <w:lang w:eastAsia="ru-RU"/>
        </w:rPr>
        <w:t>М. :</w:t>
      </w:r>
      <w:proofErr w:type="gramEnd"/>
      <w:r w:rsidRPr="008E31FA">
        <w:rPr>
          <w:rFonts w:eastAsia="Times New Roman"/>
          <w:lang w:eastAsia="ru-RU"/>
        </w:rPr>
        <w:t xml:space="preserve"> Просвещение, 2005. – 349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Мищенко</w:t>
      </w:r>
      <w:r w:rsidRPr="008E31FA">
        <w:rPr>
          <w:rFonts w:eastAsia="Times New Roman"/>
          <w:lang w:eastAsia="ru-RU"/>
        </w:rPr>
        <w:t xml:space="preserve"> В.С. Реактивные свойства кардиореспираторной ситемы как отражение адаптации к напряженной физической тренировке в </w:t>
      </w:r>
      <w:proofErr w:type="gramStart"/>
      <w:r w:rsidRPr="008E31FA">
        <w:rPr>
          <w:rFonts w:eastAsia="Times New Roman"/>
          <w:lang w:eastAsia="ru-RU"/>
        </w:rPr>
        <w:t>спорте :</w:t>
      </w:r>
      <w:proofErr w:type="gramEnd"/>
      <w:r w:rsidRPr="008E31FA">
        <w:rPr>
          <w:rFonts w:eastAsia="Times New Roman"/>
          <w:lang w:eastAsia="ru-RU"/>
        </w:rPr>
        <w:t xml:space="preserve"> монография / В.С. Мищенко, Е.Н. Лысенко, В.Е. Виноградов. – Киïв.: Науковий свит, 2007. – 351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spacing w:val="-20"/>
          <w:lang w:eastAsia="ru-RU"/>
        </w:rPr>
      </w:pPr>
      <w:r w:rsidRPr="008E31FA">
        <w:rPr>
          <w:rFonts w:eastAsia="Times New Roman"/>
          <w:lang w:eastAsia="ru-RU"/>
        </w:rPr>
        <w:t xml:space="preserve"> Теория и методика физической культуры: словарь-справочник / сост. А.Л. Смотрицкий. – 2-е изд., перераб</w:t>
      </w:r>
      <w:proofErr w:type="gramStart"/>
      <w:r w:rsidRPr="008E31FA">
        <w:rPr>
          <w:rFonts w:eastAsia="Times New Roman"/>
          <w:lang w:eastAsia="ru-RU"/>
        </w:rPr>
        <w:t>.</w:t>
      </w:r>
      <w:proofErr w:type="gramEnd"/>
      <w:r w:rsidRPr="008E31FA">
        <w:rPr>
          <w:rFonts w:eastAsia="Times New Roman"/>
          <w:lang w:eastAsia="ru-RU"/>
        </w:rPr>
        <w:t xml:space="preserve"> и доп. – Минск.: РИВШ, </w:t>
      </w:r>
      <w:r w:rsidRPr="008E31FA">
        <w:rPr>
          <w:rFonts w:eastAsia="Times New Roman"/>
          <w:spacing w:val="-20"/>
          <w:lang w:eastAsia="ru-RU"/>
        </w:rPr>
        <w:t xml:space="preserve">2006. – 178 с. 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8E31FA">
        <w:rPr>
          <w:rFonts w:eastAsia="Times New Roman"/>
          <w:lang w:eastAsia="ru-RU"/>
        </w:rPr>
        <w:t>Со</w:t>
      </w:r>
      <w:r>
        <w:rPr>
          <w:rFonts w:eastAsia="Times New Roman"/>
          <w:lang w:eastAsia="ru-RU"/>
        </w:rPr>
        <w:t>тский</w:t>
      </w:r>
      <w:r w:rsidRPr="008E31FA">
        <w:rPr>
          <w:rFonts w:eastAsia="Times New Roman"/>
          <w:lang w:eastAsia="ru-RU"/>
        </w:rPr>
        <w:t xml:space="preserve"> Н.Б. </w:t>
      </w:r>
      <w:proofErr w:type="gramStart"/>
      <w:r w:rsidRPr="008E31FA">
        <w:rPr>
          <w:rFonts w:eastAsia="Times New Roman"/>
          <w:lang w:eastAsia="ru-RU"/>
        </w:rPr>
        <w:t>Биомеханика :</w:t>
      </w:r>
      <w:proofErr w:type="gramEnd"/>
      <w:r w:rsidRPr="008E31FA">
        <w:rPr>
          <w:rFonts w:eastAsia="Times New Roman"/>
          <w:lang w:eastAsia="ru-RU"/>
        </w:rPr>
        <w:t xml:space="preserve"> учеб.пособие / Н.Б. Сотский. – Минск, 2002. – 166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Сурков </w:t>
      </w:r>
      <w:r w:rsidRPr="008E31FA">
        <w:rPr>
          <w:rFonts w:eastAsia="Times New Roman"/>
          <w:lang w:eastAsia="ru-RU"/>
        </w:rPr>
        <w:t xml:space="preserve">Е.Н. Антиципация в спорте / Е.Н. Сурков. – М.: Физкультура и спорт, 1982. – 144 с. 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Филин</w:t>
      </w:r>
      <w:r w:rsidRPr="008E31FA">
        <w:rPr>
          <w:rFonts w:eastAsia="Times New Roman"/>
          <w:lang w:eastAsia="ru-RU"/>
        </w:rPr>
        <w:t xml:space="preserve"> В.П. Основы юношеского спорта / В.П. Филин, И.А. Фомин. – М.: Физкультура и спорт, 1980. – 255 с.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szCs w:val="20"/>
          <w:lang w:eastAsia="ru-RU"/>
        </w:rPr>
        <w:t>Харькова</w:t>
      </w:r>
      <w:r w:rsidRPr="008E31FA">
        <w:rPr>
          <w:rFonts w:eastAsia="Times New Roman"/>
          <w:szCs w:val="20"/>
          <w:lang w:eastAsia="ru-RU"/>
        </w:rPr>
        <w:t xml:space="preserve"> В.А. Совершенствование реакций предвосхищения в спортивно-боевых единоборствах</w:t>
      </w:r>
      <w:r w:rsidRPr="008E31FA">
        <w:rPr>
          <w:rFonts w:eastAsia="Times New Roman"/>
          <w:lang w:eastAsia="ru-RU"/>
        </w:rPr>
        <w:t xml:space="preserve"> </w:t>
      </w:r>
      <w:r w:rsidRPr="008E31FA">
        <w:rPr>
          <w:rFonts w:eastAsia="Times New Roman"/>
          <w:szCs w:val="20"/>
          <w:lang w:eastAsia="ru-RU"/>
        </w:rPr>
        <w:t xml:space="preserve">/ В.А. Харькова // Современный олимпийский спорт и спорт для всех: материалы XI Междунар. науч. конгр., 10–12 окт. </w:t>
      </w:r>
      <w:smartTag w:uri="urn:schemas-microsoft-com:office:smarttags" w:element="metricconverter">
        <w:smartTagPr>
          <w:attr w:name="ProductID" w:val="2007 г"/>
        </w:smartTagPr>
        <w:r w:rsidRPr="008E31FA">
          <w:rPr>
            <w:rFonts w:eastAsia="Times New Roman"/>
            <w:szCs w:val="20"/>
            <w:lang w:eastAsia="ru-RU"/>
          </w:rPr>
          <w:t>2007 г</w:t>
        </w:r>
      </w:smartTag>
      <w:r w:rsidRPr="008E31FA">
        <w:rPr>
          <w:rFonts w:eastAsia="Times New Roman"/>
          <w:szCs w:val="20"/>
          <w:lang w:eastAsia="ru-RU"/>
        </w:rPr>
        <w:t>., Минск. В 4 ч. Ч. 3. Секция «Молодежь – науке. Исследования молодых ученых в отрасли физической культуры, спорта и туризма» / редкол. М.Е. Кобринский (гл. ред.) [и др.]. – Минск: БГУФК, 2007. – С. 160-163.</w:t>
      </w:r>
    </w:p>
    <w:p w:rsidR="008E54E4" w:rsidRPr="008E31FA" w:rsidRDefault="008E54E4" w:rsidP="008E54E4">
      <w:pPr>
        <w:widowControl w:val="0"/>
        <w:numPr>
          <w:ilvl w:val="0"/>
          <w:numId w:val="20"/>
        </w:numPr>
        <w:tabs>
          <w:tab w:val="left" w:pos="709"/>
        </w:tabs>
        <w:suppressAutoHyphens/>
        <w:snapToGrid w:val="0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Чхаидзе</w:t>
      </w:r>
      <w:r w:rsidRPr="008E31FA">
        <w:rPr>
          <w:rFonts w:eastAsia="Times New Roman"/>
          <w:lang w:eastAsia="ru-RU"/>
        </w:rPr>
        <w:t xml:space="preserve"> Л.В. Об управлении движениями человека / Л.В. Чхаидзе. </w:t>
      </w:r>
      <w:r w:rsidRPr="008E31FA">
        <w:rPr>
          <w:rFonts w:eastAsia="Times New Roman"/>
          <w:lang w:eastAsia="ru-RU"/>
        </w:rPr>
        <w:noBreakHyphen/>
        <w:t xml:space="preserve"> М.: Физкультура и спорт, 1970. - 135 с.</w:t>
      </w:r>
    </w:p>
    <w:p w:rsidR="008E54E4" w:rsidRPr="008E31FA" w:rsidRDefault="008E54E4" w:rsidP="008E54E4">
      <w:pPr>
        <w:rPr>
          <w:rFonts w:eastAsia="Times New Roman"/>
          <w:lang w:eastAsia="ru-RU"/>
        </w:rPr>
      </w:pPr>
      <w:r w:rsidRPr="008E31FA">
        <w:rPr>
          <w:rFonts w:eastAsia="Times New Roman"/>
          <w:lang w:eastAsia="ru-RU"/>
        </w:rPr>
        <w:br w:type="page"/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center"/>
        <w:rPr>
          <w:rFonts w:eastAsia="Arial Unicode MS" w:cs="Arial Unicode MS"/>
          <w:b/>
          <w:bCs/>
          <w:iCs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b/>
          <w:bCs/>
          <w:iCs/>
          <w:color w:val="000000"/>
          <w:u w:color="000000"/>
          <w:bdr w:val="nil"/>
          <w:lang w:eastAsia="ru-RU"/>
        </w:rPr>
        <w:lastRenderedPageBreak/>
        <w:t>ТРЕБОВАНИЯ К АТТЕСТАЦИИ СТУДЕНТОВ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center"/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b/>
          <w:bCs/>
          <w:iCs/>
          <w:color w:val="000000"/>
          <w:u w:color="000000"/>
          <w:bdr w:val="nil"/>
          <w:lang w:eastAsia="ru-RU"/>
        </w:rPr>
        <w:t>ПО УЧЕБНОЙ ДИСЦИПЛИНЕ «ФИЗИЧЕСКАЯ КУЛЬТУРА» (</w:t>
      </w:r>
      <w:r w:rsidRPr="00236FC5"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  <w:t xml:space="preserve">ОСНОВНЫЕ УЧЕБНЫЕ ГРУППЫ ДЛЯ ЗАНЯТИЯ 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center"/>
        <w:rPr>
          <w:rFonts w:eastAsia="Arial Unicode MS" w:cs="Arial Unicode MS"/>
          <w:b/>
          <w:bCs/>
          <w:iCs/>
          <w:color w:val="000000"/>
          <w:u w:color="000000"/>
          <w:bdr w:val="nil"/>
          <w:lang w:eastAsia="ru-RU"/>
        </w:rPr>
      </w:pPr>
      <w:r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b/>
          <w:bCs/>
          <w:color w:val="000000"/>
          <w:u w:color="000000"/>
          <w:bdr w:val="nil"/>
          <w:lang w:eastAsia="ru-RU"/>
        </w:rPr>
        <w:t>)</w:t>
      </w: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8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Система контроля и оценки уровня учебных достижений в процессе формирования физической культуры личности предполагает комплексную диагностику взаимосвязанных компонентов: </w:t>
      </w:r>
    </w:p>
    <w:p w:rsidR="008E54E4" w:rsidRPr="00236FC5" w:rsidRDefault="008E54E4" w:rsidP="008E54E4">
      <w:pPr>
        <w:keepNext/>
        <w:keepLines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уровень усвоения теоретико-методических знаний, необходимых для грамотного использования средств физической культуры; </w:t>
      </w:r>
    </w:p>
    <w:p w:rsidR="008E54E4" w:rsidRPr="00236FC5" w:rsidRDefault="008E54E4" w:rsidP="008E54E4">
      <w:pPr>
        <w:keepNext/>
        <w:keepLines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уровень развития двигательных способностей и функциональных возможностей организма; </w:t>
      </w:r>
    </w:p>
    <w:p w:rsidR="008E54E4" w:rsidRPr="00236FC5" w:rsidRDefault="008E54E4" w:rsidP="008E54E4">
      <w:pPr>
        <w:keepNext/>
        <w:keepLines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владение двигательными умениями и навыками, способами самоконтроля;</w:t>
      </w:r>
    </w:p>
    <w:p w:rsidR="008E54E4" w:rsidRPr="00236FC5" w:rsidRDefault="008E54E4" w:rsidP="008E54E4">
      <w:pPr>
        <w:keepNext/>
        <w:keepLines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ind w:left="0"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сформированность ценностного отношения к здоровью, установка на здоровый образ жизни, интерес и активность в физкультурно-спортивной деятельности. </w:t>
      </w:r>
    </w:p>
    <w:p w:rsidR="008E54E4" w:rsidRPr="00236FC5" w:rsidRDefault="008E54E4" w:rsidP="008E54E4">
      <w:pPr>
        <w:keepNext/>
        <w:keepLines/>
        <w:tabs>
          <w:tab w:val="left" w:pos="993"/>
        </w:tabs>
        <w:ind w:left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b/>
          <w:i/>
          <w:color w:val="000000"/>
          <w:u w:color="000000"/>
          <w:bdr w:val="none" w:sz="0" w:space="0" w:color="auto" w:frame="1"/>
          <w:lang w:eastAsia="ru-RU"/>
        </w:rPr>
        <w:t>Промежуточная</w:t>
      </w: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 аттестация (зачет) проводится в конце семестра (учебного года) для общей оценки результатов изучения учебной дисциплины. Промежуточную аттестацию обучающихся рекомендуется проводить на основе результатов выполнения мероприятий текущей аттестации.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left="-15" w:right="35" w:firstLine="700"/>
        <w:jc w:val="both"/>
        <w:rPr>
          <w:rFonts w:eastAsia="Times New Roman"/>
          <w:color w:val="000000"/>
          <w:szCs w:val="22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/>
          <w:i/>
          <w:color w:val="000000"/>
          <w:szCs w:val="22"/>
          <w:u w:color="000000"/>
          <w:bdr w:val="none" w:sz="0" w:space="0" w:color="auto" w:frame="1"/>
          <w:lang w:eastAsia="ru-RU"/>
        </w:rPr>
        <w:t>Текущая аттестация</w:t>
      </w:r>
      <w:r w:rsidRPr="00236FC5"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  <w:t xml:space="preserve"> проводится в течение семестра с целью оперативного контроля за качеством освоения дисциплины и стимулирования личностного роста обучающегося.  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left="696" w:hanging="10"/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b/>
          <w:i/>
          <w:color w:val="000000"/>
          <w:szCs w:val="22"/>
          <w:u w:color="000000"/>
          <w:bdr w:val="none" w:sz="0" w:space="0" w:color="auto" w:frame="1"/>
          <w:lang w:eastAsia="ru-RU"/>
        </w:rPr>
        <w:t xml:space="preserve">Рекомендуемые формы и содержание текущей аттестации: </w:t>
      </w:r>
    </w:p>
    <w:p w:rsidR="008E54E4" w:rsidRPr="00236FC5" w:rsidRDefault="008E54E4" w:rsidP="008E54E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</w:tabs>
        <w:ind w:right="35" w:firstLine="709"/>
        <w:jc w:val="both"/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  <w:t>мониторинг образовательной и физкультурной активности: оценка систематичности посещаемости занятий, активность на занятиях, инициативность, учет участия во внеучебных мероприятиях (спортивные соревнования);</w:t>
      </w:r>
    </w:p>
    <w:p w:rsidR="008E54E4" w:rsidRPr="00236FC5" w:rsidRDefault="008E54E4" w:rsidP="008E54E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</w:tabs>
        <w:ind w:right="35" w:firstLine="709"/>
        <w:jc w:val="both"/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  <w:t xml:space="preserve">оценка знаний теоретических основ физической культуры и спорта: опрос (устный, письменный), тест, научная (научно-методическая) публикация, выступление на научных мероприятиях; </w:t>
      </w:r>
    </w:p>
    <w:p w:rsidR="008E54E4" w:rsidRPr="00236FC5" w:rsidRDefault="008E54E4" w:rsidP="008E54E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</w:tabs>
        <w:ind w:right="35" w:firstLine="709"/>
        <w:jc w:val="both"/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  <w:t xml:space="preserve">оценка методико-практических умений: составление и проведение комплекса упражнений (разминка, физическая подготовка, техническая подготовка и т.п.), подбор физической нагрузки на основе показателей функционального состояния организма, судейство соревнований, мониторинг функционального состояния организма; </w:t>
      </w:r>
    </w:p>
    <w:p w:rsidR="008E54E4" w:rsidRPr="00236FC5" w:rsidRDefault="008E54E4" w:rsidP="008E54E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</w:tabs>
        <w:ind w:right="35" w:firstLine="709"/>
        <w:jc w:val="both"/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szCs w:val="22"/>
          <w:u w:color="000000"/>
          <w:bdr w:val="none" w:sz="0" w:space="0" w:color="auto" w:frame="1"/>
          <w:lang w:eastAsia="ru-RU"/>
        </w:rPr>
        <w:t xml:space="preserve">тестирование физической подготовленности: выполнение тестовых упражнений и оценка уровня физической подготовленности. Целесообразно учитывать не только достигнутый результат, но и индивидуальный прирост (положительную динамику) показателей обучающегося, что отражает его усилия и мотивацию; </w:t>
      </w:r>
    </w:p>
    <w:p w:rsidR="008E54E4" w:rsidRPr="00236FC5" w:rsidRDefault="008E54E4" w:rsidP="008E54E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</w:tabs>
        <w:ind w:right="35" w:firstLine="709"/>
        <w:jc w:val="both"/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t xml:space="preserve">контроль технической подготовленности: оценка качества выполнения двигательных действий в избранном виде спорта. 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u w:color="000000"/>
          <w:bdr w:val="none" w:sz="0" w:space="0" w:color="auto" w:frame="1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one" w:sz="0" w:space="0" w:color="auto" w:frame="1"/>
          <w:lang w:eastAsia="ru-RU"/>
        </w:rPr>
        <w:lastRenderedPageBreak/>
        <w:t xml:space="preserve">Для полноценного учета ценностно-мотивационных аспектов процесса формирования физической культуры личности рекомендуется использование модульно-рейтинговой системы. 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b/>
          <w:i/>
          <w:iC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b/>
          <w:i/>
          <w:iCs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b/>
          <w:i/>
          <w:iCs/>
          <w:color w:val="000000"/>
          <w:u w:color="000000"/>
          <w:bdr w:val="nil"/>
          <w:lang w:eastAsia="ru-RU"/>
        </w:rPr>
        <w:t>Контрольные нормативы</w:t>
      </w:r>
    </w:p>
    <w:p w:rsidR="008E54E4" w:rsidRPr="00236FC5" w:rsidRDefault="008E54E4" w:rsidP="008E54E4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b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8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Обяза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т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ельным условием допуска сту</w:t>
      </w:r>
      <w:r w:rsidRPr="00236FC5">
        <w:rPr>
          <w:rFonts w:eastAsia="Arial Unicode MS" w:cs="Arial Unicode MS"/>
          <w:color w:val="000000"/>
          <w:spacing w:val="2"/>
          <w:u w:color="000000"/>
          <w:bdr w:val="nil"/>
          <w:lang w:eastAsia="ru-RU"/>
        </w:rPr>
        <w:t>д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ента к выполнению зачетных нормативов</w:t>
      </w:r>
      <w:r w:rsidRPr="00236FC5">
        <w:rPr>
          <w:rFonts w:eastAsia="Arial Unicode MS" w:cs="Arial Unicode MS"/>
          <w:color w:val="000000"/>
          <w:spacing w:val="-14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явл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я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е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т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с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я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: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• регулярность посещения заняти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й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, обес</w:t>
      </w:r>
      <w:r w:rsidRPr="00236FC5">
        <w:rPr>
          <w:rFonts w:eastAsia="Arial Unicode MS" w:cs="Arial Unicode MS"/>
          <w:color w:val="000000"/>
          <w:spacing w:val="2"/>
          <w:u w:color="000000"/>
          <w:bdr w:val="nil"/>
          <w:lang w:eastAsia="ru-RU"/>
        </w:rPr>
        <w:t>п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ечивающий необходимый</w:t>
      </w:r>
      <w:r w:rsidRPr="00236FC5">
        <w:rPr>
          <w:rFonts w:eastAsia="Arial Unicode MS" w:cs="Arial Unicode MS"/>
          <w:color w:val="000000"/>
          <w:spacing w:val="-17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уровень</w:t>
      </w:r>
      <w:r w:rsidRPr="00236FC5">
        <w:rPr>
          <w:rFonts w:eastAsia="Arial Unicode MS" w:cs="Arial Unicode MS"/>
          <w:color w:val="000000"/>
          <w:spacing w:val="-10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физи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ч</w:t>
      </w:r>
      <w:r w:rsidRPr="00236FC5">
        <w:rPr>
          <w:rFonts w:eastAsia="Arial Unicode MS" w:cs="Arial Unicode MS"/>
          <w:color w:val="000000"/>
          <w:spacing w:val="-1"/>
          <w:u w:color="000000"/>
          <w:bdr w:val="nil"/>
          <w:lang w:eastAsia="ru-RU"/>
        </w:rPr>
        <w:t>е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с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к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ог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о</w:t>
      </w:r>
      <w:r w:rsidRPr="00236FC5">
        <w:rPr>
          <w:rFonts w:eastAsia="Arial Unicode MS" w:cs="Arial Unicode MS"/>
          <w:color w:val="000000"/>
          <w:spacing w:val="-13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и</w:t>
      </w:r>
      <w:r w:rsidRPr="00236FC5">
        <w:rPr>
          <w:rFonts w:eastAsia="Arial Unicode MS" w:cs="Arial Unicode MS"/>
          <w:color w:val="000000"/>
          <w:spacing w:val="-1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функционального</w:t>
      </w:r>
      <w:r w:rsidRPr="00236FC5">
        <w:rPr>
          <w:rFonts w:eastAsia="Arial Unicode MS" w:cs="Arial Unicode MS"/>
          <w:color w:val="000000"/>
          <w:spacing w:val="-20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состояния организм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а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;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• прохо</w:t>
      </w:r>
      <w:r w:rsidRPr="00236FC5">
        <w:rPr>
          <w:rFonts w:eastAsia="Arial Unicode MS" w:cs="Arial Unicode MS"/>
          <w:color w:val="000000"/>
          <w:spacing w:val="-1"/>
          <w:u w:color="000000"/>
          <w:bdr w:val="nil"/>
          <w:lang w:eastAsia="ru-RU"/>
        </w:rPr>
        <w:t>ж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дение</w:t>
      </w:r>
      <w:r w:rsidRPr="00236FC5">
        <w:rPr>
          <w:rFonts w:eastAsia="Arial Unicode MS" w:cs="Arial Unicode MS"/>
          <w:color w:val="000000"/>
          <w:spacing w:val="15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тест</w:t>
      </w:r>
      <w:r w:rsidRPr="00236FC5">
        <w:rPr>
          <w:rFonts w:eastAsia="Arial Unicode MS" w:cs="Arial Unicode MS"/>
          <w:color w:val="000000"/>
          <w:spacing w:val="2"/>
          <w:u w:color="000000"/>
          <w:bdr w:val="nil"/>
          <w:lang w:eastAsia="ru-RU"/>
        </w:rPr>
        <w:t>и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рования</w:t>
      </w:r>
      <w:r w:rsidRPr="00236FC5">
        <w:rPr>
          <w:rFonts w:eastAsia="Arial Unicode MS" w:cs="Arial Unicode MS"/>
          <w:color w:val="000000"/>
          <w:spacing w:val="15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физической</w:t>
      </w:r>
      <w:r w:rsidRPr="00236FC5">
        <w:rPr>
          <w:rFonts w:eastAsia="Arial Unicode MS" w:cs="Arial Unicode MS"/>
          <w:color w:val="000000"/>
          <w:spacing w:val="18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подготовленности</w:t>
      </w:r>
      <w:r w:rsidRPr="00236FC5">
        <w:rPr>
          <w:rFonts w:eastAsia="Arial Unicode MS" w:cs="Arial Unicode MS"/>
          <w:color w:val="000000"/>
          <w:spacing w:val="10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и</w:t>
      </w:r>
      <w:r w:rsidRPr="00236FC5">
        <w:rPr>
          <w:rFonts w:eastAsia="Arial Unicode MS" w:cs="Arial Unicode MS"/>
          <w:color w:val="000000"/>
          <w:spacing w:val="31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уровня</w:t>
      </w:r>
      <w:r w:rsidRPr="00236FC5">
        <w:rPr>
          <w:rFonts w:eastAsia="Arial Unicode MS" w:cs="Arial Unicode MS"/>
          <w:color w:val="000000"/>
          <w:spacing w:val="-9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физического</w:t>
      </w:r>
      <w:r w:rsidRPr="00236FC5">
        <w:rPr>
          <w:rFonts w:eastAsia="Arial Unicode MS" w:cs="Arial Unicode MS"/>
          <w:color w:val="000000"/>
          <w:spacing w:val="35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здоровья.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Целью сдачи контрольных нормативов является оценка уровня физической подготовленности студента, занимающегося настольным теннисом.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Практический зачёт проводится в виде тестирования физической подготовленности и выполнений контрольных заданий по оценке уровня овладения двигательными способностями. К контрольному</w:t>
      </w:r>
      <w:r w:rsidRPr="00236FC5">
        <w:rPr>
          <w:rFonts w:eastAsia="Arial Unicode MS" w:cs="Arial Unicode MS"/>
          <w:color w:val="000000"/>
          <w:spacing w:val="-18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тестированию физической подготовленности допуска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ю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тся студент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ы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,</w:t>
      </w:r>
      <w:r w:rsidRPr="00236FC5">
        <w:rPr>
          <w:rFonts w:eastAsia="Arial Unicode MS" w:cs="Arial Unicode MS"/>
          <w:color w:val="000000"/>
          <w:spacing w:val="-13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прошедшие соответств</w:t>
      </w:r>
      <w:r w:rsidRPr="00236FC5">
        <w:rPr>
          <w:rFonts w:eastAsia="Arial Unicode MS" w:cs="Arial Unicode MS"/>
          <w:color w:val="000000"/>
          <w:spacing w:val="2"/>
          <w:u w:color="000000"/>
          <w:bdr w:val="nil"/>
          <w:lang w:eastAsia="ru-RU"/>
        </w:rPr>
        <w:t>у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ющую функциональную подготовк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у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.</w:t>
      </w:r>
      <w:r w:rsidRPr="00236FC5">
        <w:rPr>
          <w:rFonts w:eastAsia="Arial Unicode MS" w:cs="Arial Unicode MS"/>
          <w:color w:val="000000"/>
          <w:spacing w:val="-15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Основополагающим</w:t>
      </w:r>
      <w:r w:rsidRPr="00236FC5">
        <w:rPr>
          <w:rFonts w:eastAsia="Arial Unicode MS" w:cs="Arial Unicode MS"/>
          <w:color w:val="000000"/>
          <w:spacing w:val="50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фактором практического</w:t>
      </w:r>
      <w:r w:rsidRPr="00236FC5">
        <w:rPr>
          <w:rFonts w:eastAsia="Arial Unicode MS" w:cs="Arial Unicode MS"/>
          <w:color w:val="000000"/>
          <w:spacing w:val="58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критерия</w:t>
      </w:r>
      <w:r w:rsidRPr="00236FC5">
        <w:rPr>
          <w:rFonts w:eastAsia="Arial Unicode MS" w:cs="Arial Unicode MS"/>
          <w:color w:val="000000"/>
          <w:spacing w:val="62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успеваемости</w:t>
      </w:r>
      <w:r w:rsidRPr="00236FC5">
        <w:rPr>
          <w:rFonts w:eastAsia="Arial Unicode MS" w:cs="Arial Unicode MS"/>
          <w:color w:val="000000"/>
          <w:spacing w:val="-17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является положитель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н</w:t>
      </w:r>
      <w:r w:rsidRPr="00236FC5">
        <w:rPr>
          <w:rFonts w:eastAsia="Arial Unicode MS" w:cs="Arial Unicode MS"/>
          <w:color w:val="000000"/>
          <w:spacing w:val="-1"/>
          <w:u w:color="000000"/>
          <w:bdr w:val="nil"/>
          <w:lang w:eastAsia="ru-RU"/>
        </w:rPr>
        <w:t>а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я динамика показателей в контрольных</w:t>
      </w:r>
      <w:r w:rsidRPr="00236FC5">
        <w:rPr>
          <w:rFonts w:eastAsia="Arial Unicode MS" w:cs="Arial Unicode MS"/>
          <w:color w:val="000000"/>
          <w:spacing w:val="-16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нормативах</w:t>
      </w:r>
      <w:r w:rsidRPr="00236FC5">
        <w:rPr>
          <w:rFonts w:eastAsia="Arial Unicode MS" w:cs="Arial Unicode MS"/>
          <w:color w:val="000000"/>
          <w:spacing w:val="-12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физической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подготовленност</w:t>
      </w:r>
      <w:r w:rsidRPr="00236FC5">
        <w:rPr>
          <w:rFonts w:eastAsia="Arial Unicode MS" w:cs="Arial Unicode MS"/>
          <w:color w:val="000000"/>
          <w:spacing w:val="1"/>
          <w:u w:color="000000"/>
          <w:bdr w:val="nil"/>
          <w:lang w:eastAsia="ru-RU"/>
        </w:rPr>
        <w:t>и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Сроки</w:t>
      </w:r>
      <w:r w:rsidRPr="00236FC5">
        <w:rPr>
          <w:rFonts w:eastAsia="Arial Unicode MS" w:cs="Arial Unicode MS"/>
          <w:color w:val="000000"/>
          <w:spacing w:val="21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и</w:t>
      </w:r>
      <w:r w:rsidRPr="00236FC5">
        <w:rPr>
          <w:rFonts w:eastAsia="Arial Unicode MS" w:cs="Arial Unicode MS"/>
          <w:color w:val="000000"/>
          <w:spacing w:val="27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порядок</w:t>
      </w:r>
      <w:r w:rsidRPr="00236FC5">
        <w:rPr>
          <w:rFonts w:eastAsia="Arial Unicode MS" w:cs="Arial Unicode MS"/>
          <w:color w:val="000000"/>
          <w:spacing w:val="19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spacing w:val="-1"/>
          <w:u w:color="000000"/>
          <w:bdr w:val="nil"/>
          <w:lang w:eastAsia="ru-RU"/>
        </w:rPr>
        <w:t>приема контрольных нормативов</w:t>
      </w:r>
      <w:r w:rsidRPr="00236FC5">
        <w:rPr>
          <w:rFonts w:eastAsia="Arial Unicode MS" w:cs="Arial Unicode MS"/>
          <w:color w:val="000000"/>
          <w:spacing w:val="13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устанавливаются</w:t>
      </w:r>
      <w:r w:rsidRPr="00236FC5">
        <w:rPr>
          <w:rFonts w:eastAsia="Arial Unicode MS" w:cs="Arial Unicode MS"/>
          <w:color w:val="000000"/>
          <w:spacing w:val="11"/>
          <w:u w:color="000000"/>
          <w:bdr w:val="nil"/>
          <w:lang w:eastAsia="ru-RU"/>
        </w:rPr>
        <w:t xml:space="preserve"> преподавателями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кафедры физического</w:t>
      </w:r>
      <w:r w:rsidRPr="00236FC5">
        <w:rPr>
          <w:rFonts w:eastAsia="Arial Unicode MS" w:cs="Arial Unicode MS"/>
          <w:color w:val="000000"/>
          <w:spacing w:val="-13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воспитания и спорта</w:t>
      </w:r>
      <w:r w:rsidRPr="00236FC5">
        <w:rPr>
          <w:rFonts w:eastAsia="Arial Unicode MS" w:cs="Arial Unicode MS"/>
          <w:color w:val="000000"/>
          <w:spacing w:val="-14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в течении учебного года.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8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В целях контроля и оценки результативности занятий в течение учебного года в рамках текущего контроля успеваемости проводятся тесты по ОФП, СФП, ТТП. Кроме того, в обязательном порядке проводятся квалификационные испытания (экзамен) по базовой программной технике конкретной школы </w:t>
      </w:r>
      <w:r>
        <w:rPr>
          <w:rFonts w:eastAsia="Calibri" w:cs="Arial Unicode MS"/>
          <w:color w:val="000000"/>
          <w:u w:color="000000"/>
          <w:bdr w:val="nil"/>
        </w:rPr>
        <w:t>таэквондо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, по завершении которых желательно провести и соревнования по соответствующим правилам системы </w:t>
      </w:r>
      <w:r>
        <w:rPr>
          <w:rFonts w:eastAsia="Calibri" w:cs="Arial Unicode MS"/>
          <w:color w:val="000000"/>
          <w:u w:color="000000"/>
          <w:bdr w:val="nil"/>
        </w:rPr>
        <w:t>таэквондо</w:t>
      </w:r>
      <w:r w:rsidRPr="00236FC5">
        <w:rPr>
          <w:rFonts w:eastAsia="Calibri" w:cs="Arial Unicode MS"/>
          <w:color w:val="000000"/>
          <w:u w:color="000000"/>
          <w:bdr w:val="nil"/>
        </w:rPr>
        <w:t>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Calibri" w:cs="Arial Unicode MS"/>
          <w:color w:val="000000"/>
          <w:u w:color="000000"/>
          <w:bdr w:val="nil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Times New Roman CYR"/>
          <w:i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i/>
          <w:color w:val="000000"/>
          <w:u w:color="000000"/>
          <w:bdr w:val="nil"/>
          <w:lang w:eastAsia="ru-RU"/>
        </w:rPr>
        <w:t>Таблица 2 - Нормативные оценки общей физической подготовленности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498"/>
        <w:gridCol w:w="955"/>
        <w:gridCol w:w="631"/>
        <w:gridCol w:w="631"/>
        <w:gridCol w:w="632"/>
        <w:gridCol w:w="632"/>
        <w:gridCol w:w="632"/>
        <w:gridCol w:w="632"/>
        <w:gridCol w:w="632"/>
        <w:gridCol w:w="632"/>
        <w:gridCol w:w="922"/>
      </w:tblGrid>
      <w:tr w:rsidR="008E54E4" w:rsidRPr="00236FC5" w:rsidTr="0020034F"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Тесты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113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пол</w:t>
            </w:r>
          </w:p>
        </w:tc>
        <w:tc>
          <w:tcPr>
            <w:tcW w:w="357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Уровень подготовленности, баллы</w:t>
            </w:r>
          </w:p>
        </w:tc>
      </w:tr>
      <w:tr w:rsidR="008E54E4" w:rsidRPr="00236FC5" w:rsidTr="0020034F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</w:t>
            </w:r>
          </w:p>
        </w:tc>
      </w:tr>
      <w:tr w:rsidR="008E54E4" w:rsidRPr="00236FC5" w:rsidTr="002003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очень низкий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низкий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средний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выше среднего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высокий</w:t>
            </w:r>
          </w:p>
        </w:tc>
      </w:tr>
      <w:tr w:rsidR="008E54E4" w:rsidRPr="00236FC5" w:rsidTr="0020034F"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Прыжок в длину с места, см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170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190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215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225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230 и больше</w:t>
            </w:r>
          </w:p>
        </w:tc>
      </w:tr>
      <w:tr w:rsidR="008E54E4" w:rsidRPr="00236FC5" w:rsidTr="002003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150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170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190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195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210 и больше</w:t>
            </w:r>
          </w:p>
        </w:tc>
      </w:tr>
      <w:tr w:rsidR="008E54E4" w:rsidRPr="00236FC5" w:rsidTr="0020034F">
        <w:trPr>
          <w:trHeight w:val="772"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Подтягивание на перекладине из виса, кол-во раз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 и больше</w:t>
            </w:r>
          </w:p>
        </w:tc>
      </w:tr>
      <w:tr w:rsidR="008E54E4" w:rsidRPr="00236FC5" w:rsidTr="0020034F">
        <w:trPr>
          <w:trHeight w:val="495"/>
        </w:trPr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Сгибание и разгибание рук в упоре лежа, кол-во раз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40 и больше</w:t>
            </w:r>
          </w:p>
        </w:tc>
      </w:tr>
      <w:tr w:rsidR="008E54E4" w:rsidRPr="00236FC5" w:rsidTr="0020034F">
        <w:trPr>
          <w:trHeight w:val="4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26 и больше</w:t>
            </w:r>
          </w:p>
        </w:tc>
      </w:tr>
      <w:tr w:rsidR="008E54E4" w:rsidRPr="00236FC5" w:rsidTr="0020034F">
        <w:trPr>
          <w:trHeight w:val="622"/>
        </w:trPr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Поднимание туловища из </w:t>
            </w: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lastRenderedPageBreak/>
              <w:t xml:space="preserve">положения лежа на спине, кол-во раз </w:t>
            </w: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br/>
              <w:t>за 1 мин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lastRenderedPageBreak/>
              <w:t>м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24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48 и больше</w:t>
            </w:r>
          </w:p>
        </w:tc>
      </w:tr>
      <w:tr w:rsidR="008E54E4" w:rsidRPr="00236FC5" w:rsidTr="0020034F"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44 и больше</w:t>
            </w:r>
          </w:p>
        </w:tc>
      </w:tr>
      <w:tr w:rsidR="008E54E4" w:rsidRPr="00236FC5" w:rsidTr="0020034F">
        <w:trPr>
          <w:trHeight w:val="460"/>
        </w:trPr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Наклон вперед сидя на полу, см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17 и больше</w:t>
            </w:r>
          </w:p>
        </w:tc>
      </w:tr>
      <w:tr w:rsidR="008E54E4" w:rsidRPr="00236FC5" w:rsidTr="0020034F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 и меньше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 и больше</w:t>
            </w:r>
          </w:p>
        </w:tc>
      </w:tr>
      <w:tr w:rsidR="008E54E4" w:rsidRPr="00236FC5" w:rsidTr="0020034F">
        <w:trPr>
          <w:trHeight w:val="113"/>
        </w:trPr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Бег 1600 м, мин, с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7.50 и хуже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7.15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6.40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6.12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6.05 и лучше</w:t>
            </w:r>
          </w:p>
        </w:tc>
      </w:tr>
      <w:tr w:rsidR="008E54E4" w:rsidRPr="00236FC5" w:rsidTr="0020034F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8.30 и хуже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8.10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7.55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7.40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7.25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7.00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6.42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6.35 и лучше</w:t>
            </w:r>
          </w:p>
        </w:tc>
      </w:tr>
    </w:tbl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Calibri" w:cs="Arial Unicode MS"/>
          <w:color w:val="000000"/>
          <w:u w:color="000000"/>
          <w:bdr w:val="nil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Times New Roman CYR"/>
          <w:i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Times New Roman CYR"/>
          <w:i/>
          <w:color w:val="000000"/>
          <w:u w:color="000000"/>
          <w:bdr w:val="nil"/>
          <w:lang w:eastAsia="ru-RU"/>
        </w:rPr>
        <w:t>Таблица 3 - Нормативные оценки специальной физической подготовленности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2"/>
        <w:gridCol w:w="498"/>
        <w:gridCol w:w="954"/>
        <w:gridCol w:w="631"/>
        <w:gridCol w:w="632"/>
        <w:gridCol w:w="632"/>
        <w:gridCol w:w="632"/>
        <w:gridCol w:w="633"/>
        <w:gridCol w:w="632"/>
        <w:gridCol w:w="633"/>
        <w:gridCol w:w="632"/>
        <w:gridCol w:w="921"/>
      </w:tblGrid>
      <w:tr w:rsidR="008E54E4" w:rsidRPr="00236FC5" w:rsidTr="0020034F">
        <w:trPr>
          <w:cantSplit/>
        </w:trPr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Тесты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113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пол</w:t>
            </w:r>
          </w:p>
        </w:tc>
        <w:tc>
          <w:tcPr>
            <w:tcW w:w="355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Уровень подготовленности, баллы</w:t>
            </w:r>
          </w:p>
        </w:tc>
      </w:tr>
      <w:tr w:rsidR="008E54E4" w:rsidRPr="00236FC5" w:rsidTr="0020034F">
        <w:trPr>
          <w:cantSplit/>
          <w:trHeight w:val="1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</w:t>
            </w:r>
          </w:p>
        </w:tc>
      </w:tr>
      <w:tr w:rsidR="008E54E4" w:rsidRPr="00236FC5" w:rsidTr="002003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очень низкий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низкий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средний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выше среднего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высокий</w:t>
            </w:r>
          </w:p>
        </w:tc>
      </w:tr>
      <w:tr w:rsidR="008E54E4" w:rsidRPr="00236FC5" w:rsidTr="0020034F"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Челночный бег </w:t>
            </w: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br/>
              <w:t xml:space="preserve">4×9 м, с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12,1 и хуже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11,7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11,3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10,9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10,5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10,2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9,9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9,6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9,3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9,0 и лучше</w:t>
            </w:r>
          </w:p>
        </w:tc>
      </w:tr>
      <w:tr w:rsidR="008E54E4" w:rsidRPr="00236FC5" w:rsidTr="002003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12,5 и хуже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12,1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11,7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11,3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10,9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10,6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10,3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9,7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9,4 и лучше</w:t>
            </w:r>
          </w:p>
        </w:tc>
      </w:tr>
      <w:tr w:rsidR="008E54E4" w:rsidRPr="00236FC5" w:rsidTr="0020034F"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Прыжок вверх с </w:t>
            </w: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br/>
              <w:t>места, см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34 и меньше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50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52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53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54 и больше</w:t>
            </w:r>
          </w:p>
        </w:tc>
      </w:tr>
      <w:tr w:rsidR="008E54E4" w:rsidRPr="00236FC5" w:rsidTr="002003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25 и меньше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48 и больше</w:t>
            </w:r>
          </w:p>
        </w:tc>
      </w:tr>
      <w:tr w:rsidR="008E54E4" w:rsidRPr="00236FC5" w:rsidTr="0020034F">
        <w:trPr>
          <w:trHeight w:val="345"/>
        </w:trPr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Удары передней рукой 10 с, кол-во раз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 и меньше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29 и больше</w:t>
            </w:r>
          </w:p>
        </w:tc>
      </w:tr>
      <w:tr w:rsidR="008E54E4" w:rsidRPr="00236FC5" w:rsidTr="0020034F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14 и меньше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27 и больше</w:t>
            </w:r>
          </w:p>
        </w:tc>
      </w:tr>
      <w:tr w:rsidR="008E54E4" w:rsidRPr="00236FC5" w:rsidTr="0020034F">
        <w:trPr>
          <w:trHeight w:val="345"/>
        </w:trPr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Удары дальней рукой 10 с, кол-во раз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 и меньше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21 и больше</w:t>
            </w:r>
          </w:p>
        </w:tc>
      </w:tr>
      <w:tr w:rsidR="008E54E4" w:rsidRPr="00236FC5" w:rsidTr="0020034F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 и меньше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20 и больше</w:t>
            </w:r>
          </w:p>
        </w:tc>
      </w:tr>
      <w:tr w:rsidR="008E54E4" w:rsidRPr="00236FC5" w:rsidTr="0020034F">
        <w:trPr>
          <w:trHeight w:val="375"/>
        </w:trPr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Круговые удары внутрь передней ногой 10 с, кол-во раз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 и меньше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18 и больше</w:t>
            </w:r>
          </w:p>
        </w:tc>
      </w:tr>
      <w:tr w:rsidR="008E54E4" w:rsidRPr="00236FC5" w:rsidTr="0020034F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ж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8 и меньше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17 и больше</w:t>
            </w:r>
          </w:p>
        </w:tc>
      </w:tr>
      <w:tr w:rsidR="008E54E4" w:rsidRPr="00236FC5" w:rsidTr="0020034F">
        <w:trPr>
          <w:trHeight w:val="475"/>
        </w:trPr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 xml:space="preserve">Демонстрация базовых приемов </w:t>
            </w:r>
            <w:r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таэквондо</w:t>
            </w: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, интегральная оценка в баллах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м, ж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ind w:left="-167"/>
              <w:jc w:val="center"/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236FC5">
              <w:rPr>
                <w:rFonts w:eastAsia="Arial Unicode MS" w:cs="Arial Unicode MS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10</w:t>
            </w:r>
          </w:p>
        </w:tc>
      </w:tr>
    </w:tbl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8"/>
        <w:jc w:val="center"/>
        <w:rPr>
          <w:rFonts w:eastAsia="Arial Unicode MS" w:cs="Arial Unicode MS"/>
          <w:bCs/>
          <w:i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bCs/>
          <w:i/>
          <w:color w:val="000000"/>
          <w:u w:color="000000"/>
          <w:bdr w:val="nil"/>
          <w:lang w:eastAsia="ru-RU"/>
        </w:rPr>
        <w:t>Условия выполнения контрольных упражнений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8"/>
        <w:jc w:val="center"/>
        <w:rPr>
          <w:rFonts w:eastAsia="Arial Unicode MS" w:cs="Arial Unicode MS"/>
          <w:b/>
          <w:bCs/>
          <w:i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8"/>
        <w:jc w:val="center"/>
        <w:rPr>
          <w:rFonts w:eastAsia="Arial Unicode MS" w:cs="Arial Unicode MS"/>
          <w:bCs/>
          <w:i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bCs/>
          <w:i/>
          <w:color w:val="000000"/>
          <w:u w:color="000000"/>
          <w:bdr w:val="nil"/>
          <w:lang w:eastAsia="ru-RU"/>
        </w:rPr>
        <w:t>ОФП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Calibri" w:cs="Arial Unicode MS"/>
          <w:color w:val="000000"/>
          <w:u w:color="000000"/>
          <w:bdr w:val="nil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200"/>
        <w:ind w:firstLine="567"/>
        <w:contextualSpacing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1. 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>Прыжок в длину с места (см).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Выполняют толчком двух ног от линии и края доски на покрытии.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200"/>
        <w:ind w:firstLine="567"/>
        <w:contextualSpacing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2. 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>Подтягивание в висе на перекладине (количество раз).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Выполняют из положения вис хватом сверху, руки на ширине плеч. Темп выполнения произвольный. Подтягивание считается выполненным, если при сгибании рук </w:t>
      </w:r>
      <w:r w:rsidRPr="00236FC5">
        <w:rPr>
          <w:rFonts w:eastAsia="Calibri" w:cs="Arial Unicode MS"/>
          <w:color w:val="000000"/>
          <w:u w:color="000000"/>
          <w:bdr w:val="nil"/>
        </w:rPr>
        <w:lastRenderedPageBreak/>
        <w:t>подбородок находится выше перекладины. Не засчитываются попытки при вспомогательных движениях ног и туловища (мальчики).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200"/>
        <w:ind w:firstLine="567"/>
        <w:contextualSpacing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3. 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>Сгибание и разгибание рук в упоре лежа (количество раз).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И.П. – упор лежа на горизонтальной поверхности, руки полностью выпрямлены в локтевых суставах, туловище и ноги составляют единую линию. Отжимания производится на кулаках. Засчитывается отжимание, когда обучающийся, коснувшись грудью пола, вернулся в исходное положение. При выполнении упражнения запрещены движения в тазобедренных суставах.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after="200"/>
        <w:ind w:firstLine="567"/>
        <w:contextualSpacing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>4.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 xml:space="preserve"> Поднимание туловища из положения лежа, колени согнуты (количество раз).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И.П. сед на матах. Руки сцеплены в «замке» за головой. Колени согнуты. Выполнять упражнение следует, опуская спину до касания поверхности мата и вернуться в И.П., Обязательное условие – коснуться грудью колен. При выполнении упражнения запрещено разрывать руки за головой и отрывать ноги от пола.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5. 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 xml:space="preserve">Наклон </w:t>
      </w:r>
      <w:r w:rsidRPr="00236FC5"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 xml:space="preserve">вперед сидя на полу 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>(см).</w:t>
      </w:r>
      <w:r w:rsidRPr="00236FC5">
        <w:rPr>
          <w:rFonts w:eastAsia="Arial Unicode MS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И.п.: испытуемый садится на пол, на измерительной линии, пятки на ширине таза, упираются в упоры для ног, стопы вертикально. Два партнера прижимают его колени к полу, не дают согнуть ноги. Выполнение: испытуемый кладет руки на пол, выполняет два предварительных наклона, скользя руками по измерительной линии. На третьем наклоне максимально сгибается в тазобедренном суставе, и в этом положении задерживается 3 с. Измерение: результат измеряют по отметке, достигнутой кончиками средних пальцев ровно сомкнутых кистей рук. Требование безопасности: перед измерением разогреть и растянуть мышцы задней поверхности бедра, выполнив для этого несколько глубоких наклонов стоя, а затем сидя.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both"/>
        <w:rPr>
          <w:rFonts w:eastAsia="Arial Unicode MS" w:cs="Arial Unicode MS"/>
          <w:b/>
          <w:color w:val="000000"/>
          <w:u w:color="000000"/>
          <w:bdr w:val="nil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6. 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>Непрерывный бег 1600 мин.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Проводиться на дорожке стадиона. Время фиксируется с точностью до 0,1 сек.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center"/>
        <w:rPr>
          <w:rFonts w:eastAsia="Arial Unicode MS" w:cs="Arial Unicode MS"/>
          <w:b/>
          <w:i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center"/>
        <w:rPr>
          <w:rFonts w:eastAsia="Arial Unicode MS" w:cs="Arial Unicode MS"/>
          <w:i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>СФП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center"/>
        <w:rPr>
          <w:rFonts w:eastAsia="Arial Unicode MS" w:cs="Arial Unicode MS"/>
          <w:b/>
          <w:i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i/>
          <w:color w:val="000000"/>
          <w:u w:color="000000"/>
          <w:bdr w:val="nil"/>
        </w:rPr>
        <w:t>1. Челночный бег 3х10 м (сек).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Тест проводят в спортивном зале. Отмеряют 20-метровый отрезок, начало, и конец которого отмечают линией. За каждой чертой – 2 полукруга радиусом 50 см. спортсмен становится за ближней чертой линии и по команде «марш» начинает бег в сторону финишной черты: обегает полукруг и возвращается к линии старта. Затем также обегает другой полукруг и возвращается обратно.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both"/>
        <w:rPr>
          <w:rFonts w:eastAsia="Arial Unicode MS" w:cs="Arial Unicode MS"/>
          <w:i/>
          <w:color w:val="000000"/>
          <w:u w:color="000000"/>
          <w:bdr w:val="nil"/>
          <w:lang w:eastAsia="ru-RU"/>
        </w:rPr>
      </w:pPr>
      <w:r w:rsidRPr="00236FC5">
        <w:rPr>
          <w:rFonts w:eastAsia="Calibri" w:cs="Arial Unicode MS"/>
          <w:i/>
          <w:color w:val="000000"/>
          <w:u w:color="000000"/>
          <w:bdr w:val="nil"/>
        </w:rPr>
        <w:t>2.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</w:t>
      </w:r>
      <w:r w:rsidRPr="00236FC5"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 xml:space="preserve">Прыжок вверх с места, см.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И.п.: ноги на ширине плеч, стопы параллельно, носки находятся перед линией отталкивания. Приседая, выполняется энергичный мах руками назад, опуская тело, затем выполняется резкий мах руками вперед и вверх. Выполняется резкий прыжок вверх толчком двумя ногами, полностью выпрямляя тело в финальной фазе. Завершается прыжок на обе ноги, сохранив равновесие.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both"/>
        <w:rPr>
          <w:rFonts w:eastAsia="Arial Unicode MS" w:cs="Arial Unicode MS"/>
          <w:i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 xml:space="preserve">3. Удары передней рукой 10 с, кол-во раз.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 xml:space="preserve">И.п.: базовая боевая стойка. Выполняется прямой удар передней рукой. Во время удара рука должна совершать резкий «вкручивающий» импульс. Удары могут наноситься в средний или верхний уровни. Фиксируется суммарное количество корректно выполненных ударов за 10 секунд двумя руками поочередно. После каждого удара рука должна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>максимально быстро вернуться в исходное положение (к поясу или защищать подбородок). Каждый удар сопровождается резким диафрагмальным выдохом. Корпус не должен заваливаться, ноги прочно стоят на полу (без отрыва пяток).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both"/>
        <w:rPr>
          <w:rFonts w:eastAsia="Arial Unicode MS" w:cs="Arial Unicode MS"/>
          <w:i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>4. Удары дальней рукой 10 с, кол-во раз.</w:t>
      </w:r>
      <w:r w:rsidRPr="00236FC5">
        <w:rPr>
          <w:rFonts w:eastAsia="Arial Unicode MS" w:cs="Arial Unicode MS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t>Удар выполняется из устойчивой боевой стойки, колени должны быть согнуты, вес распределен правильно. Движение начинается не от плеча, а от толчка стопы с резким разворотом таза и плеч. Кулак должен плотно сжиматься, а в финальной точке удара – совершать доворот для точечного контакта двумя костяшками. Каждый удар обязательно сопровождается резким, коротким выдохом. Ударная рука не должна «зависать» в воздухе. Одновременно с возвратом дальней руки, ближняя рука резко оттягивается к поясу.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both"/>
        <w:rPr>
          <w:rFonts w:eastAsia="Arial Unicode MS" w:cs="Arial Unicode MS"/>
          <w:i/>
          <w:color w:val="000000"/>
          <w:u w:color="000000"/>
          <w:bdr w:val="nil"/>
          <w:lang w:eastAsia="ru-RU"/>
        </w:rPr>
      </w:pPr>
      <w:r w:rsidRPr="00236FC5"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>5. Круговые удары внутрь передней ногой 10 с, кол-во раз (</w:t>
      </w:r>
      <w:r>
        <w:rPr>
          <w:rFonts w:eastAsia="Calibri" w:cs="Arial Unicode MS"/>
          <w:i/>
          <w:color w:val="000000"/>
          <w:u w:color="000000"/>
          <w:bdr w:val="nil"/>
        </w:rPr>
        <w:t>«Доллйо чаги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 xml:space="preserve">»). </w:t>
      </w:r>
      <w:r w:rsidRPr="00236FC5">
        <w:rPr>
          <w:rFonts w:eastAsia="Calibri" w:cs="Arial Unicode MS"/>
          <w:color w:val="000000"/>
          <w:u w:color="000000"/>
          <w:bdr w:val="nil"/>
        </w:rPr>
        <w:t>И.п.: боевая стойка с выставленной вперед рабочей ногой. Колено рабочей ноги резко выносится вверх и выбрасывается вперед с движением стопы по дуге снаружи внутрь. Наносится внутренней частью стопы или подъемом. Бедра резко докручиваются в момент удара, опорная нога на носке поворачивается, сохраняя устойчивость. Упражнение длится ровно 10 секунд. Зачет идет на количество повторений. Требуется максимальный темп (от 5 до 10 ударов за 10 секунд в зависимости от уровня подготовки). После каждого удара нога должна мгновенно возвращаться в исходное защитное положение (в боевую стойку). Удары без возврата ноги не засчитываются. Осуществляется трогий контроль уровня, недопустимо «смазывание» траектории.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both"/>
        <w:rPr>
          <w:rFonts w:eastAsia="Calibri" w:cs="Arial Unicode MS"/>
          <w:i/>
          <w:color w:val="000000"/>
          <w:u w:color="000000"/>
          <w:bdr w:val="nil"/>
        </w:rPr>
      </w:pPr>
      <w:r w:rsidRPr="00236FC5"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 xml:space="preserve">6. Демонстрация базовых приемов </w:t>
      </w:r>
      <w:r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i/>
          <w:color w:val="000000"/>
          <w:u w:color="000000"/>
          <w:bdr w:val="nil"/>
          <w:lang w:eastAsia="ru-RU"/>
        </w:rPr>
        <w:t xml:space="preserve"> (интегральная оценка в баллах)</w:t>
      </w:r>
      <w:r w:rsidRPr="00236FC5">
        <w:rPr>
          <w:rFonts w:eastAsia="Calibri" w:cs="Arial Unicode MS"/>
          <w:i/>
          <w:color w:val="000000"/>
          <w:u w:color="000000"/>
          <w:bdr w:val="nil"/>
        </w:rPr>
        <w:t>.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Удары наносят сначала одной ногой в течении 10 сек., а потом другой за тоже время. В зачет идет каждая нога отдельно.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jc w:val="center"/>
        <w:rPr>
          <w:rFonts w:eastAsia="Arial Unicode MS" w:cs="Arial Unicode MS"/>
          <w:b/>
          <w:i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Arial Unicode MS" w:cs="Times New Roman CYR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ind w:firstLine="709"/>
        <w:jc w:val="both"/>
        <w:rPr>
          <w:rFonts w:eastAsia="Arial Unicode MS" w:cs="Arial CYR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8"/>
        <w:jc w:val="both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Style w:val="21"/>
        <w:jc w:val="center"/>
        <w:rPr>
          <w:rFonts w:eastAsia="Arial Unicode MS"/>
          <w:b/>
          <w:bdr w:val="none" w:sz="0" w:space="0" w:color="auto" w:frame="1"/>
        </w:rPr>
      </w:pPr>
      <w:r w:rsidRPr="00236FC5">
        <w:rPr>
          <w:rFonts w:eastAsia="Arial Unicode MS" w:cs="Times New Roman CYR"/>
          <w:color w:val="000000"/>
          <w:bdr w:val="nil"/>
        </w:rPr>
        <w:br w:type="page"/>
      </w:r>
      <w:r w:rsidRPr="00236FC5">
        <w:rPr>
          <w:rFonts w:eastAsia="Arial Unicode MS" w:cs="Arial Unicode MS"/>
          <w:b/>
          <w:color w:val="000000"/>
          <w:bdr w:val="nil"/>
        </w:rPr>
        <w:lastRenderedPageBreak/>
        <w:t>ВОПРОСЫ ПО ДИСЦИПЛИНЕ «ФИЗИЧЕСКАЯ КУЛЬТУРА»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b/>
          <w:color w:val="000000"/>
          <w:u w:color="000000"/>
          <w:lang w:eastAsia="ru-RU"/>
        </w:rPr>
      </w:pPr>
      <w:r w:rsidRPr="00236FC5">
        <w:rPr>
          <w:rFonts w:eastAsia="Arial Unicode MS" w:cs="Arial Unicode MS"/>
          <w:b/>
          <w:color w:val="000000"/>
          <w:u w:color="000000"/>
          <w:bdr w:val="nil"/>
          <w:lang w:eastAsia="ru-RU"/>
        </w:rPr>
        <w:t xml:space="preserve">(ОСНОВНЫЕ УЧЕБНЫЕ ГРУППЫ ДЛЯ ЗАНЯТИЙ </w:t>
      </w:r>
      <w:r>
        <w:rPr>
          <w:rFonts w:eastAsia="Arial Unicode MS" w:cs="Arial Unicode MS"/>
          <w:b/>
          <w:color w:val="000000"/>
          <w:u w:color="000000"/>
          <w:bdr w:val="nil"/>
          <w:lang w:eastAsia="ru-RU"/>
        </w:rPr>
        <w:t>ТАЭКВОНДО</w:t>
      </w:r>
      <w:r w:rsidRPr="00236FC5">
        <w:rPr>
          <w:rFonts w:eastAsia="Arial Unicode MS" w:cs="Arial Unicode MS"/>
          <w:b/>
          <w:color w:val="000000"/>
          <w:u w:color="000000"/>
          <w:bdr w:val="nil"/>
          <w:lang w:eastAsia="ru-RU"/>
        </w:rPr>
        <w:t>)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b/>
          <w:i/>
          <w:iCs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1. История развития </w:t>
      </w:r>
      <w:r>
        <w:rPr>
          <w:rFonts w:eastAsia="Calibri" w:cs="Arial Unicode MS"/>
          <w:color w:val="000000"/>
          <w:u w:color="000000"/>
          <w:bdr w:val="nil"/>
        </w:rPr>
        <w:t>таэквондо</w:t>
      </w:r>
      <w:r w:rsidRPr="00236FC5">
        <w:rPr>
          <w:rFonts w:eastAsia="Calibri" w:cs="Arial Unicode MS"/>
          <w:color w:val="000000"/>
          <w:u w:color="000000"/>
          <w:bdr w:val="nil"/>
        </w:rPr>
        <w:t>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2. Развитие </w:t>
      </w:r>
      <w:r>
        <w:rPr>
          <w:rFonts w:eastAsia="Calibri" w:cs="Arial Unicode MS"/>
          <w:color w:val="000000"/>
          <w:u w:color="000000"/>
          <w:bdr w:val="nil"/>
        </w:rPr>
        <w:t>таэквондо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в Республике Беларусь.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3. Правила безопасного </w:t>
      </w:r>
      <w:r>
        <w:rPr>
          <w:rFonts w:eastAsia="Calibri" w:cs="Arial Unicode MS"/>
          <w:color w:val="000000"/>
          <w:u w:color="000000"/>
          <w:bdr w:val="nil"/>
        </w:rPr>
        <w:t xml:space="preserve">при </w:t>
      </w:r>
      <w:r w:rsidRPr="00236FC5">
        <w:rPr>
          <w:rFonts w:eastAsia="Calibri" w:cs="Arial Unicode MS"/>
          <w:color w:val="000000"/>
          <w:u w:color="000000"/>
          <w:bdr w:val="nil"/>
        </w:rPr>
        <w:t>п</w:t>
      </w:r>
      <w:r>
        <w:rPr>
          <w:rFonts w:eastAsia="Calibri" w:cs="Arial Unicode MS"/>
          <w:color w:val="000000"/>
          <w:u w:color="000000"/>
          <w:bdr w:val="nil"/>
        </w:rPr>
        <w:t>роведении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во время учебно-тренировочных занятий по </w:t>
      </w:r>
      <w:r>
        <w:rPr>
          <w:rFonts w:eastAsia="Calibri" w:cs="Arial Unicode MS"/>
          <w:color w:val="000000"/>
          <w:u w:color="000000"/>
          <w:bdr w:val="nil"/>
        </w:rPr>
        <w:t>таэквондо</w:t>
      </w:r>
      <w:r w:rsidRPr="00236FC5">
        <w:rPr>
          <w:rFonts w:eastAsia="Calibri" w:cs="Arial Unicode MS"/>
          <w:color w:val="000000"/>
          <w:u w:color="000000"/>
          <w:bdr w:val="nil"/>
        </w:rPr>
        <w:t>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>4. Гигиенические требования к местам занятий, одежде и экипировке.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>
        <w:rPr>
          <w:rFonts w:eastAsia="Calibri" w:cs="Arial Unicode MS"/>
          <w:color w:val="000000"/>
          <w:u w:color="000000"/>
          <w:bdr w:val="nil"/>
        </w:rPr>
        <w:t xml:space="preserve">5. 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Экипировка </w:t>
      </w:r>
      <w:r>
        <w:rPr>
          <w:rFonts w:eastAsia="Calibri" w:cs="Arial Unicode MS"/>
          <w:color w:val="000000"/>
          <w:u w:color="000000"/>
          <w:bdr w:val="nil"/>
        </w:rPr>
        <w:t>таэквондои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ста для юношей и девушек на соревнованиях по </w:t>
      </w:r>
      <w:r>
        <w:rPr>
          <w:rFonts w:eastAsia="Calibri" w:cs="Arial Unicode MS"/>
          <w:color w:val="000000"/>
          <w:u w:color="000000"/>
          <w:bdr w:val="nil"/>
        </w:rPr>
        <w:t>керуги (матсоги)</w:t>
      </w:r>
      <w:r w:rsidRPr="00236FC5">
        <w:rPr>
          <w:rFonts w:eastAsia="Calibri" w:cs="Arial Unicode MS"/>
          <w:color w:val="000000"/>
          <w:u w:color="000000"/>
          <w:bdr w:val="nil"/>
        </w:rPr>
        <w:t>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>
        <w:rPr>
          <w:rFonts w:eastAsia="Calibri" w:cs="Arial Unicode MS"/>
          <w:color w:val="000000"/>
          <w:u w:color="000000"/>
          <w:bdr w:val="nil"/>
        </w:rPr>
        <w:t xml:space="preserve">6. </w:t>
      </w:r>
      <w:r w:rsidRPr="00236FC5">
        <w:rPr>
          <w:rFonts w:eastAsia="Calibri" w:cs="Arial Unicode MS"/>
          <w:color w:val="000000"/>
          <w:u w:color="000000"/>
          <w:bdr w:val="nil"/>
        </w:rPr>
        <w:t>Виды подготовки спортсменов-</w:t>
      </w:r>
      <w:r>
        <w:rPr>
          <w:rFonts w:eastAsia="Calibri" w:cs="Arial Unicode MS"/>
          <w:color w:val="000000"/>
          <w:u w:color="000000"/>
          <w:bdr w:val="nil"/>
        </w:rPr>
        <w:t>таэквондо</w:t>
      </w:r>
      <w:r w:rsidRPr="00236FC5">
        <w:rPr>
          <w:rFonts w:eastAsia="Calibri" w:cs="Arial Unicode MS"/>
          <w:color w:val="000000"/>
          <w:u w:color="000000"/>
          <w:bdr w:val="nil"/>
        </w:rPr>
        <w:t>истов.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7. Виды спортивных дисциплин в соревнованиях по </w:t>
      </w:r>
      <w:r>
        <w:rPr>
          <w:rFonts w:eastAsia="Calibri" w:cs="Arial Unicode MS"/>
          <w:color w:val="000000"/>
          <w:u w:color="000000"/>
          <w:bdr w:val="nil"/>
        </w:rPr>
        <w:t>таэквондо – керуги (матсоги), пумсэ (тыли, хйонги), кйокпа (вирйок, кьйокпа), тыкки</w:t>
      </w:r>
      <w:r w:rsidRPr="00236FC5">
        <w:rPr>
          <w:rFonts w:eastAsia="Calibri" w:cs="Arial Unicode MS"/>
          <w:color w:val="000000"/>
          <w:u w:color="000000"/>
          <w:bdr w:val="nil"/>
        </w:rPr>
        <w:t>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>8. Спортивные разряды и звания.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9. Основные стили </w:t>
      </w:r>
      <w:r>
        <w:rPr>
          <w:rFonts w:eastAsia="Calibri" w:cs="Arial Unicode MS"/>
          <w:color w:val="000000"/>
          <w:u w:color="000000"/>
          <w:bdr w:val="nil"/>
        </w:rPr>
        <w:t>таэквондо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имеющие набольшую популярность.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10. Ученические и мастерские ступени в </w:t>
      </w:r>
      <w:r>
        <w:rPr>
          <w:rFonts w:eastAsia="Calibri" w:cs="Arial Unicode MS"/>
          <w:color w:val="000000"/>
          <w:u w:color="000000"/>
          <w:bdr w:val="nil"/>
        </w:rPr>
        <w:t>таэквондо</w:t>
      </w:r>
      <w:r w:rsidRPr="00236FC5">
        <w:rPr>
          <w:rFonts w:eastAsia="Calibri" w:cs="Arial Unicode MS"/>
          <w:color w:val="000000"/>
          <w:u w:color="000000"/>
          <w:bdr w:val="nil"/>
        </w:rPr>
        <w:t>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11. Деление </w:t>
      </w:r>
      <w:r>
        <w:rPr>
          <w:rFonts w:eastAsia="Calibri" w:cs="Arial Unicode MS"/>
          <w:color w:val="000000"/>
          <w:u w:color="000000"/>
          <w:bdr w:val="nil"/>
        </w:rPr>
        <w:t>пумсэ (тыли, хйонги)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на группы по уровню сложности.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12. Продолжительность спортивного поединка по </w:t>
      </w:r>
      <w:r>
        <w:rPr>
          <w:rFonts w:eastAsia="Calibri" w:cs="Arial Unicode MS"/>
          <w:color w:val="000000"/>
          <w:u w:color="000000"/>
          <w:bdr w:val="nil"/>
        </w:rPr>
        <w:t>керуги (матсоги)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для различных возрастных групп.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>13. Правила проведения разминки</w:t>
      </w:r>
      <w:r>
        <w:rPr>
          <w:rFonts w:eastAsia="Calibri" w:cs="Arial Unicode MS"/>
          <w:color w:val="000000"/>
          <w:u w:color="000000"/>
          <w:bdr w:val="nil"/>
        </w:rPr>
        <w:t xml:space="preserve"> (чумби ундонг)</w:t>
      </w:r>
      <w:r w:rsidRPr="00236FC5">
        <w:rPr>
          <w:rFonts w:eastAsia="Calibri" w:cs="Arial Unicode MS"/>
          <w:color w:val="000000"/>
          <w:u w:color="000000"/>
          <w:bdr w:val="nil"/>
        </w:rPr>
        <w:t>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14. Разрешённые технические приёмы в </w:t>
      </w:r>
      <w:r>
        <w:rPr>
          <w:rFonts w:eastAsia="Calibri" w:cs="Arial Unicode MS"/>
          <w:color w:val="000000"/>
          <w:u w:color="000000"/>
          <w:bdr w:val="nil"/>
        </w:rPr>
        <w:t>керуги (матсоги)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и места атаки (на теле).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>15. Задачи тактической подготовки.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16. Интервалы оценок выступления спортсмена в дисциплине </w:t>
      </w:r>
      <w:r>
        <w:rPr>
          <w:rFonts w:eastAsia="Calibri" w:cs="Arial Unicode MS"/>
          <w:color w:val="000000"/>
          <w:u w:color="000000"/>
          <w:bdr w:val="nil"/>
        </w:rPr>
        <w:t>пумсэ (тыли, хйонги)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на соревнованиях.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17. Определение победителя поединка в соревнованиях по </w:t>
      </w:r>
      <w:r>
        <w:rPr>
          <w:rFonts w:eastAsia="Calibri" w:cs="Arial Unicode MS"/>
          <w:color w:val="000000"/>
          <w:bdr w:val="none" w:sz="0" w:space="0" w:color="auto" w:frame="1"/>
        </w:rPr>
        <w:t>пумсэ (тыли, хйонги)</w:t>
      </w:r>
      <w:r>
        <w:rPr>
          <w:rFonts w:eastAsia="Calibri" w:cs="Arial Unicode MS"/>
          <w:color w:val="000000"/>
          <w:u w:color="000000"/>
          <w:bdr w:val="nil"/>
        </w:rPr>
        <w:t>,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</w:t>
      </w:r>
      <w:r>
        <w:rPr>
          <w:rFonts w:eastAsia="Calibri" w:cs="Arial Unicode MS"/>
          <w:color w:val="000000"/>
          <w:u w:color="000000"/>
          <w:bdr w:val="nil"/>
        </w:rPr>
        <w:t>керуги (матсоги), пумсэ (тыли, хйонги), кйокпа (вирйок, кьйокпа), тыкк</w:t>
      </w:r>
      <w:r w:rsidRPr="00236FC5">
        <w:rPr>
          <w:rFonts w:eastAsia="Calibri" w:cs="Arial Unicode MS"/>
          <w:color w:val="000000"/>
          <w:u w:color="000000"/>
          <w:bdr w:val="nil"/>
        </w:rPr>
        <w:t>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 w:cs="Arial Unicode MS"/>
          <w:color w:val="000000"/>
          <w:u w:color="000000"/>
          <w:bdr w:val="nil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 xml:space="preserve">18. Запрещённые действия в соревнованиях по </w:t>
      </w:r>
      <w:r>
        <w:rPr>
          <w:rFonts w:eastAsia="Calibri" w:cs="Arial Unicode MS"/>
          <w:color w:val="000000"/>
          <w:u w:color="000000"/>
          <w:bdr w:val="nil"/>
        </w:rPr>
        <w:t>керуги (матсоги)</w:t>
      </w:r>
      <w:r w:rsidRPr="00236FC5">
        <w:rPr>
          <w:rFonts w:eastAsia="Calibri" w:cs="Arial Unicode MS"/>
          <w:color w:val="000000"/>
          <w:u w:color="000000"/>
          <w:bdr w:val="nil"/>
        </w:rPr>
        <w:t xml:space="preserve"> и наказания за запрещённые действия.</w:t>
      </w:r>
    </w:p>
    <w:p w:rsidR="008E54E4" w:rsidRPr="00236FC5" w:rsidRDefault="008E54E4" w:rsidP="008E5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rPr>
          <w:rFonts w:eastAsia="Arial Unicode MS" w:cs="Arial Unicode MS"/>
          <w:b/>
          <w:color w:val="000000"/>
          <w:u w:color="000000"/>
          <w:bdr w:val="nil"/>
          <w:lang w:eastAsia="ru-RU"/>
        </w:rPr>
      </w:pPr>
      <w:r w:rsidRPr="00236FC5">
        <w:rPr>
          <w:rFonts w:eastAsia="Calibri" w:cs="Arial Unicode MS"/>
          <w:color w:val="000000"/>
          <w:u w:color="000000"/>
          <w:bdr w:val="nil"/>
        </w:rPr>
        <w:t>19. Место для соревнований. Расположение судей и участников.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jc w:val="both"/>
        <w:rPr>
          <w:rFonts w:eastAsia="Calibri" w:cs="Arial Unicode MS"/>
          <w:color w:val="000000"/>
          <w:u w:color="000000"/>
          <w:bdr w:val="nil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20"/>
        <w:jc w:val="center"/>
        <w:rPr>
          <w:rFonts w:eastAsia="Arial Unicode MS"/>
          <w:u w:color="000000"/>
          <w:bdr w:val="nil"/>
          <w:lang w:eastAsia="ru-RU"/>
        </w:rPr>
      </w:pPr>
      <w:r w:rsidRPr="00236FC5">
        <w:rPr>
          <w:rFonts w:eastAsia="Arial Unicode MS" w:cs="Arial Unicode MS"/>
          <w:color w:val="000000"/>
          <w:u w:color="000000"/>
          <w:bdr w:val="nil"/>
          <w:lang w:eastAsia="ru-RU"/>
        </w:rPr>
        <w:lastRenderedPageBreak/>
        <w:t>ПРОТОКОЛ СОГЛАСОВАНИЯ УЧЕБНОЙ ПРОГРАММЫ УВО</w:t>
      </w:r>
    </w:p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ind w:firstLine="72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tbl>
      <w:tblPr>
        <w:tblW w:w="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1843"/>
        <w:gridCol w:w="2936"/>
        <w:gridCol w:w="2520"/>
      </w:tblGrid>
      <w:tr w:rsidR="008E54E4" w:rsidRPr="00236FC5" w:rsidTr="0020034F">
        <w:trPr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 xml:space="preserve">Название </w:t>
            </w:r>
          </w:p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 xml:space="preserve">дисциплины, </w:t>
            </w:r>
          </w:p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 xml:space="preserve">с которой </w:t>
            </w:r>
          </w:p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>требуется согласование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  <w:lang w:val="en-US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 xml:space="preserve">Название </w:t>
            </w:r>
          </w:p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>кафедры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 xml:space="preserve">Предложения </w:t>
            </w:r>
          </w:p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 xml:space="preserve">об изменениях в содержании учебной программы </w:t>
            </w:r>
          </w:p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 xml:space="preserve">по изучаемой учебной </w:t>
            </w:r>
          </w:p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>дисциплине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4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>Решение, принятое кафедрой, разработавшей учебную программу (с указанием даты и номера протокола)</w:t>
            </w:r>
          </w:p>
        </w:tc>
      </w:tr>
      <w:tr w:rsidR="008E54E4" w:rsidRPr="00236FC5" w:rsidTr="0020034F">
        <w:trPr>
          <w:jc w:val="center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2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 w:rsidRPr="00236FC5">
              <w:rPr>
                <w:rFonts w:eastAsia="Arial Unicode MS" w:cs="Arial Unicode MS"/>
                <w:color w:val="000000"/>
                <w:u w:color="000000"/>
                <w:bdr w:val="nil"/>
              </w:rPr>
              <w:t>Дисциплина не требует согласования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2" w:lineRule="auto"/>
              <w:jc w:val="both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2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54E4" w:rsidRPr="00236FC5" w:rsidRDefault="008E54E4" w:rsidP="002003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2" w:lineRule="auto"/>
              <w:rPr>
                <w:rFonts w:eastAsia="Arial Unicode MS" w:cs="Arial Unicode MS"/>
                <w:color w:val="000000"/>
                <w:u w:color="000000"/>
                <w:bdr w:val="nil"/>
              </w:rPr>
            </w:pPr>
            <w:r>
              <w:t>Протокол № 10 от 28.05.2026г.</w:t>
            </w:r>
          </w:p>
        </w:tc>
      </w:tr>
    </w:tbl>
    <w:p w:rsidR="008E54E4" w:rsidRPr="00236FC5" w:rsidRDefault="008E54E4" w:rsidP="008E54E4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jc w:val="center"/>
        <w:rPr>
          <w:rFonts w:eastAsia="Arial Unicode MS" w:cs="Arial Unicode MS"/>
          <w:color w:val="000000"/>
          <w:u w:color="000000"/>
          <w:bdr w:val="nil"/>
          <w:lang w:eastAsia="ru-RU"/>
        </w:rPr>
      </w:pPr>
    </w:p>
    <w:p w:rsidR="008E54E4" w:rsidRDefault="008E54E4" w:rsidP="008E54E4"/>
    <w:p w:rsidR="008E54E4" w:rsidRDefault="008E54E4" w:rsidP="008E54E4"/>
    <w:p w:rsidR="008E54E4" w:rsidRDefault="008E54E4" w:rsidP="008E54E4"/>
    <w:p w:rsidR="008E54E4" w:rsidRPr="00B80E1F" w:rsidRDefault="008E54E4" w:rsidP="008E54E4"/>
    <w:p w:rsidR="003444B9" w:rsidRDefault="003444B9"/>
    <w:sectPr w:rsidR="003444B9">
      <w:headerReference w:type="default" r:id="rId7"/>
      <w:pgSz w:w="11900" w:h="16840"/>
      <w:pgMar w:top="567" w:right="680" w:bottom="567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0C1" w:rsidRDefault="008E54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47F2"/>
    <w:multiLevelType w:val="hybridMultilevel"/>
    <w:tmpl w:val="8EEED632"/>
    <w:lvl w:ilvl="0" w:tplc="9174A2D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DA402BE"/>
    <w:multiLevelType w:val="hybridMultilevel"/>
    <w:tmpl w:val="FFFFFFFF"/>
    <w:styleLink w:val="77"/>
    <w:lvl w:ilvl="0" w:tplc="BBF40D1C">
      <w:start w:val="1"/>
      <w:numFmt w:val="decimal"/>
      <w:lvlText w:val="%1."/>
      <w:lvlJc w:val="left"/>
      <w:pPr>
        <w:tabs>
          <w:tab w:val="left" w:pos="710"/>
          <w:tab w:val="num" w:pos="1134"/>
        </w:tabs>
        <w:ind w:left="424" w:firstLine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0E02074">
      <w:start w:val="1"/>
      <w:numFmt w:val="lowerLetter"/>
      <w:lvlText w:val="%2."/>
      <w:lvlJc w:val="left"/>
      <w:pPr>
        <w:tabs>
          <w:tab w:val="left" w:pos="710"/>
          <w:tab w:val="left" w:pos="1134"/>
          <w:tab w:val="num" w:pos="2214"/>
        </w:tabs>
        <w:ind w:left="1504" w:firstLine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9CE234">
      <w:start w:val="1"/>
      <w:numFmt w:val="lowerRoman"/>
      <w:lvlText w:val="%3."/>
      <w:lvlJc w:val="left"/>
      <w:pPr>
        <w:tabs>
          <w:tab w:val="left" w:pos="710"/>
          <w:tab w:val="left" w:pos="1134"/>
          <w:tab w:val="num" w:pos="2934"/>
        </w:tabs>
        <w:ind w:left="2224" w:firstLine="3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B667182">
      <w:start w:val="1"/>
      <w:numFmt w:val="decimal"/>
      <w:lvlText w:val="%4."/>
      <w:lvlJc w:val="left"/>
      <w:pPr>
        <w:tabs>
          <w:tab w:val="left" w:pos="710"/>
          <w:tab w:val="left" w:pos="1134"/>
          <w:tab w:val="num" w:pos="3654"/>
        </w:tabs>
        <w:ind w:left="2944" w:firstLine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34C364C">
      <w:start w:val="1"/>
      <w:numFmt w:val="lowerLetter"/>
      <w:lvlText w:val="%5."/>
      <w:lvlJc w:val="left"/>
      <w:pPr>
        <w:tabs>
          <w:tab w:val="left" w:pos="710"/>
          <w:tab w:val="left" w:pos="1134"/>
          <w:tab w:val="num" w:pos="4374"/>
        </w:tabs>
        <w:ind w:left="3664" w:firstLine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3005BF2">
      <w:start w:val="1"/>
      <w:numFmt w:val="lowerRoman"/>
      <w:lvlText w:val="%6."/>
      <w:lvlJc w:val="left"/>
      <w:pPr>
        <w:tabs>
          <w:tab w:val="left" w:pos="710"/>
          <w:tab w:val="left" w:pos="1134"/>
          <w:tab w:val="num" w:pos="5094"/>
        </w:tabs>
        <w:ind w:left="4384" w:firstLine="3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AA5BD0">
      <w:start w:val="1"/>
      <w:numFmt w:val="decimal"/>
      <w:lvlText w:val="%7."/>
      <w:lvlJc w:val="left"/>
      <w:pPr>
        <w:tabs>
          <w:tab w:val="left" w:pos="710"/>
          <w:tab w:val="left" w:pos="1134"/>
          <w:tab w:val="num" w:pos="5814"/>
        </w:tabs>
        <w:ind w:left="5104" w:firstLine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DE3DB0">
      <w:start w:val="1"/>
      <w:numFmt w:val="lowerLetter"/>
      <w:lvlText w:val="%8."/>
      <w:lvlJc w:val="left"/>
      <w:pPr>
        <w:tabs>
          <w:tab w:val="left" w:pos="710"/>
          <w:tab w:val="left" w:pos="1134"/>
          <w:tab w:val="num" w:pos="6534"/>
        </w:tabs>
        <w:ind w:left="5824" w:firstLine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5E610C">
      <w:start w:val="1"/>
      <w:numFmt w:val="lowerRoman"/>
      <w:lvlText w:val="%9."/>
      <w:lvlJc w:val="left"/>
      <w:pPr>
        <w:tabs>
          <w:tab w:val="left" w:pos="710"/>
          <w:tab w:val="left" w:pos="1134"/>
          <w:tab w:val="num" w:pos="7254"/>
        </w:tabs>
        <w:ind w:left="6544" w:firstLine="3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1FE675B"/>
    <w:multiLevelType w:val="hybridMultilevel"/>
    <w:tmpl w:val="FFFFFFFF"/>
    <w:styleLink w:val="5"/>
    <w:lvl w:ilvl="0" w:tplc="AABA1A2C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52C62C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18F158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E4B8DC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5C06BDA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E0BA94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4042FA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526B50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D1C8522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4BD5B0E"/>
    <w:multiLevelType w:val="hybridMultilevel"/>
    <w:tmpl w:val="017C342C"/>
    <w:lvl w:ilvl="0" w:tplc="DBE8F21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E1EEE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207472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801756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A85FDA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10F970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A62AE2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4A9250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08CEFC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990409"/>
    <w:multiLevelType w:val="hybridMultilevel"/>
    <w:tmpl w:val="FFFFFFFF"/>
    <w:styleLink w:val="6"/>
    <w:lvl w:ilvl="0" w:tplc="1E4E1210">
      <w:start w:val="1"/>
      <w:numFmt w:val="bullet"/>
      <w:lvlText w:val="-"/>
      <w:lvlJc w:val="left"/>
      <w:pPr>
        <w:tabs>
          <w:tab w:val="num" w:pos="993"/>
          <w:tab w:val="left" w:pos="1134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DCBC7A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B1CEA44">
      <w:start w:val="1"/>
      <w:numFmt w:val="bullet"/>
      <w:lvlText w:val="▪"/>
      <w:lvlJc w:val="left"/>
      <w:pPr>
        <w:tabs>
          <w:tab w:val="left" w:pos="993"/>
          <w:tab w:val="left" w:pos="1134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E483A6">
      <w:start w:val="1"/>
      <w:numFmt w:val="bullet"/>
      <w:lvlText w:val="·"/>
      <w:lvlJc w:val="left"/>
      <w:pPr>
        <w:tabs>
          <w:tab w:val="left" w:pos="993"/>
          <w:tab w:val="left" w:pos="1134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E1A0B4E">
      <w:start w:val="1"/>
      <w:numFmt w:val="bullet"/>
      <w:lvlText w:val="o"/>
      <w:lvlJc w:val="left"/>
      <w:pPr>
        <w:tabs>
          <w:tab w:val="left" w:pos="993"/>
          <w:tab w:val="left" w:pos="1134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4B6C55A">
      <w:start w:val="1"/>
      <w:numFmt w:val="bullet"/>
      <w:lvlText w:val="▪"/>
      <w:lvlJc w:val="left"/>
      <w:pPr>
        <w:tabs>
          <w:tab w:val="left" w:pos="993"/>
          <w:tab w:val="left" w:pos="1134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F0EE08">
      <w:start w:val="1"/>
      <w:numFmt w:val="bullet"/>
      <w:lvlText w:val="·"/>
      <w:lvlJc w:val="left"/>
      <w:pPr>
        <w:tabs>
          <w:tab w:val="left" w:pos="993"/>
          <w:tab w:val="left" w:pos="1134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5A832C">
      <w:start w:val="1"/>
      <w:numFmt w:val="bullet"/>
      <w:lvlText w:val="o"/>
      <w:lvlJc w:val="left"/>
      <w:pPr>
        <w:tabs>
          <w:tab w:val="left" w:pos="993"/>
          <w:tab w:val="left" w:pos="1134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9AD26C">
      <w:start w:val="1"/>
      <w:numFmt w:val="bullet"/>
      <w:lvlText w:val="▪"/>
      <w:lvlJc w:val="left"/>
      <w:pPr>
        <w:tabs>
          <w:tab w:val="left" w:pos="993"/>
          <w:tab w:val="left" w:pos="1134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9FF4FA6"/>
    <w:multiLevelType w:val="hybridMultilevel"/>
    <w:tmpl w:val="77AA4A64"/>
    <w:lvl w:ilvl="0" w:tplc="68061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E30FC7"/>
    <w:multiLevelType w:val="hybridMultilevel"/>
    <w:tmpl w:val="0F5C8842"/>
    <w:lvl w:ilvl="0" w:tplc="CCF42C5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EE517E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C230C0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C0BC22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227E34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D692C0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2E93FE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E41200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589DA6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241366D"/>
    <w:multiLevelType w:val="hybridMultilevel"/>
    <w:tmpl w:val="7FE87BCA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4F7205C"/>
    <w:multiLevelType w:val="hybridMultilevel"/>
    <w:tmpl w:val="FFFFFFFF"/>
    <w:styleLink w:val="4"/>
    <w:lvl w:ilvl="0" w:tplc="6188F1EC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512732C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66DC52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6306C14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B740752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7CEC3A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588A9C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72131C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E447FE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6174DB7"/>
    <w:multiLevelType w:val="hybridMultilevel"/>
    <w:tmpl w:val="FFFFFFFF"/>
    <w:styleLink w:val="3"/>
    <w:lvl w:ilvl="0" w:tplc="6DEC7954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069FC4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D2FD82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9E1956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7A21D8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6A31F0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D202E6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0CE165A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22BAB6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49A21222"/>
    <w:multiLevelType w:val="hybridMultilevel"/>
    <w:tmpl w:val="A35ED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B57C8"/>
    <w:multiLevelType w:val="hybridMultilevel"/>
    <w:tmpl w:val="FFFFFFFF"/>
    <w:styleLink w:val="7"/>
    <w:lvl w:ilvl="0" w:tplc="DE92014A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1022528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6CAD68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CE7566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C18142A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F688614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06912E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AC89D34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345A20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53664009"/>
    <w:multiLevelType w:val="hybridMultilevel"/>
    <w:tmpl w:val="09126ADC"/>
    <w:lvl w:ilvl="0" w:tplc="EEE8F0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5777EDE"/>
    <w:multiLevelType w:val="hybridMultilevel"/>
    <w:tmpl w:val="BA7A5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334E4"/>
    <w:multiLevelType w:val="hybridMultilevel"/>
    <w:tmpl w:val="9260E730"/>
    <w:lvl w:ilvl="0" w:tplc="BA2CA28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AEA0D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9AF624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8892D6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B8152E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6ED2EA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2EBB70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4271DE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10E1B4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194A21"/>
    <w:multiLevelType w:val="hybridMultilevel"/>
    <w:tmpl w:val="52B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65520D1"/>
    <w:multiLevelType w:val="hybridMultilevel"/>
    <w:tmpl w:val="FFFFFFFF"/>
    <w:styleLink w:val="1"/>
    <w:lvl w:ilvl="0" w:tplc="746A723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1C1A36">
      <w:start w:val="1"/>
      <w:numFmt w:val="bullet"/>
      <w:lvlText w:val="o"/>
      <w:lvlJc w:val="left"/>
      <w:pPr>
        <w:tabs>
          <w:tab w:val="num" w:pos="1263"/>
        </w:tabs>
        <w:ind w:left="554" w:firstLine="1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7AA9D2">
      <w:start w:val="1"/>
      <w:numFmt w:val="bullet"/>
      <w:lvlText w:val="▪"/>
      <w:lvlJc w:val="left"/>
      <w:pPr>
        <w:tabs>
          <w:tab w:val="left" w:pos="993"/>
          <w:tab w:val="num" w:pos="1582"/>
        </w:tabs>
        <w:ind w:left="873" w:firstLine="1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8C80E1C">
      <w:start w:val="1"/>
      <w:numFmt w:val="bullet"/>
      <w:lvlText w:val="·"/>
      <w:lvlJc w:val="left"/>
      <w:pPr>
        <w:tabs>
          <w:tab w:val="left" w:pos="993"/>
          <w:tab w:val="num" w:pos="2302"/>
        </w:tabs>
        <w:ind w:left="1593" w:firstLine="17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8EB28E">
      <w:start w:val="1"/>
      <w:numFmt w:val="bullet"/>
      <w:lvlText w:val="o"/>
      <w:lvlJc w:val="left"/>
      <w:pPr>
        <w:tabs>
          <w:tab w:val="left" w:pos="993"/>
          <w:tab w:val="num" w:pos="3022"/>
        </w:tabs>
        <w:ind w:left="2313" w:firstLine="19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74F840">
      <w:start w:val="1"/>
      <w:numFmt w:val="bullet"/>
      <w:lvlText w:val="▪"/>
      <w:lvlJc w:val="left"/>
      <w:pPr>
        <w:tabs>
          <w:tab w:val="left" w:pos="993"/>
          <w:tab w:val="num" w:pos="3742"/>
        </w:tabs>
        <w:ind w:left="3033" w:firstLine="20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C49ED2">
      <w:start w:val="1"/>
      <w:numFmt w:val="bullet"/>
      <w:lvlText w:val="·"/>
      <w:lvlJc w:val="left"/>
      <w:pPr>
        <w:tabs>
          <w:tab w:val="left" w:pos="993"/>
          <w:tab w:val="num" w:pos="4462"/>
        </w:tabs>
        <w:ind w:left="3753" w:firstLine="2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584B2A">
      <w:start w:val="1"/>
      <w:numFmt w:val="bullet"/>
      <w:lvlText w:val="o"/>
      <w:lvlJc w:val="left"/>
      <w:pPr>
        <w:tabs>
          <w:tab w:val="left" w:pos="993"/>
          <w:tab w:val="num" w:pos="5182"/>
        </w:tabs>
        <w:ind w:left="4473" w:firstLine="2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960F93A">
      <w:start w:val="1"/>
      <w:numFmt w:val="bullet"/>
      <w:lvlText w:val="▪"/>
      <w:lvlJc w:val="left"/>
      <w:pPr>
        <w:tabs>
          <w:tab w:val="left" w:pos="993"/>
          <w:tab w:val="num" w:pos="5902"/>
        </w:tabs>
        <w:ind w:left="5193" w:firstLine="23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6C3A2932"/>
    <w:multiLevelType w:val="hybridMultilevel"/>
    <w:tmpl w:val="FFFFFFFF"/>
    <w:styleLink w:val="20"/>
    <w:lvl w:ilvl="0" w:tplc="38FA5B1A">
      <w:start w:val="1"/>
      <w:numFmt w:val="decimal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6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680C2A">
      <w:start w:val="1"/>
      <w:numFmt w:val="decimal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D61CB4">
      <w:start w:val="1"/>
      <w:numFmt w:val="decimal"/>
      <w:lvlText w:val="%3.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26A8D0">
      <w:start w:val="1"/>
      <w:numFmt w:val="decimal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056F7AE">
      <w:start w:val="1"/>
      <w:numFmt w:val="decimal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F09692">
      <w:start w:val="1"/>
      <w:numFmt w:val="decimal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EA578C">
      <w:start w:val="1"/>
      <w:numFmt w:val="decimal"/>
      <w:suff w:val="nothing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480" w:hanging="1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DE07B2">
      <w:start w:val="1"/>
      <w:numFmt w:val="decimal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7C051A">
      <w:start w:val="1"/>
      <w:numFmt w:val="decimal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B665C79"/>
    <w:multiLevelType w:val="hybridMultilevel"/>
    <w:tmpl w:val="FFFFFFFF"/>
    <w:styleLink w:val="2"/>
    <w:lvl w:ilvl="0" w:tplc="D17E6C8C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FECD0E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44824E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4E652F6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3AFD8C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4C769E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AD465CC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22D334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F208198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D3C3489"/>
    <w:multiLevelType w:val="hybridMultilevel"/>
    <w:tmpl w:val="FFFFFFFF"/>
    <w:styleLink w:val="70"/>
    <w:lvl w:ilvl="0" w:tplc="6EBA5B5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82B10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908CF70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C401F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1C016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510213E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B4E8B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D02C28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3644542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6"/>
  </w:num>
  <w:num w:numId="2">
    <w:abstractNumId w:val="18"/>
  </w:num>
  <w:num w:numId="3">
    <w:abstractNumId w:val="9"/>
  </w:num>
  <w:num w:numId="4">
    <w:abstractNumId w:val="8"/>
  </w:num>
  <w:num w:numId="5">
    <w:abstractNumId w:val="2"/>
  </w:num>
  <w:num w:numId="6">
    <w:abstractNumId w:val="4"/>
  </w:num>
  <w:num w:numId="7">
    <w:abstractNumId w:val="11"/>
  </w:num>
  <w:num w:numId="8">
    <w:abstractNumId w:val="1"/>
  </w:num>
  <w:num w:numId="9">
    <w:abstractNumId w:val="17"/>
  </w:num>
  <w:num w:numId="10">
    <w:abstractNumId w:val="19"/>
  </w:num>
  <w:num w:numId="11">
    <w:abstractNumId w:val="12"/>
  </w:num>
  <w:num w:numId="12">
    <w:abstractNumId w:val="14"/>
  </w:num>
  <w:num w:numId="13">
    <w:abstractNumId w:val="3"/>
  </w:num>
  <w:num w:numId="14">
    <w:abstractNumId w:val="0"/>
  </w:num>
  <w:num w:numId="15">
    <w:abstractNumId w:val="6"/>
  </w:num>
  <w:num w:numId="16">
    <w:abstractNumId w:val="10"/>
  </w:num>
  <w:num w:numId="17">
    <w:abstractNumId w:val="7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E4"/>
    <w:rsid w:val="003444B9"/>
    <w:rsid w:val="008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BEC51-19D6-4F03-BBE3-F64ECCAE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4E4"/>
    <w:pPr>
      <w:spacing w:after="0" w:line="240" w:lineRule="auto"/>
    </w:pPr>
    <w:rPr>
      <w:rFonts w:ascii="Times New Roman" w:eastAsia="Batang" w:hAnsi="Times New Roman" w:cs="Times New Roman"/>
      <w:sz w:val="28"/>
      <w:szCs w:val="28"/>
    </w:rPr>
  </w:style>
  <w:style w:type="paragraph" w:styleId="10">
    <w:name w:val="heading 1"/>
    <w:basedOn w:val="a"/>
    <w:next w:val="a"/>
    <w:link w:val="11"/>
    <w:uiPriority w:val="9"/>
    <w:qFormat/>
    <w:rsid w:val="008E54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21">
    <w:name w:val="heading 2"/>
    <w:basedOn w:val="a"/>
    <w:next w:val="a"/>
    <w:link w:val="22"/>
    <w:qFormat/>
    <w:rsid w:val="008E54E4"/>
    <w:pPr>
      <w:keepNext/>
      <w:jc w:val="both"/>
      <w:outlineLvl w:val="1"/>
    </w:pPr>
    <w:rPr>
      <w:rFonts w:eastAsia="Times New Roman"/>
      <w:szCs w:val="20"/>
      <w:u w:color="000000"/>
      <w:lang w:eastAsia="ru-RU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8E54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8E54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8E54E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8">
    <w:name w:val="heading 8"/>
    <w:next w:val="a"/>
    <w:link w:val="80"/>
    <w:qFormat/>
    <w:rsid w:val="008E54E4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7"/>
    </w:pPr>
    <w:rPr>
      <w:rFonts w:ascii="Times New Roman" w:eastAsia="Arial Unicode MS" w:hAnsi="Times New Roman" w:cs="Arial Unicode MS"/>
      <w:i/>
      <w:iCs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E54E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2">
    <w:name w:val="Заголовок 2 Знак"/>
    <w:basedOn w:val="a0"/>
    <w:link w:val="21"/>
    <w:rsid w:val="008E54E4"/>
    <w:rPr>
      <w:rFonts w:ascii="Times New Roman" w:eastAsia="Times New Roman" w:hAnsi="Times New Roman" w:cs="Times New Roman"/>
      <w:sz w:val="28"/>
      <w:szCs w:val="20"/>
      <w:u w:color="000000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8E54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sid w:val="008E54E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customStyle="1" w:styleId="51">
    <w:name w:val="Заголовок 5 Знак"/>
    <w:basedOn w:val="a0"/>
    <w:link w:val="50"/>
    <w:uiPriority w:val="9"/>
    <w:semiHidden/>
    <w:rsid w:val="008E54E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80">
    <w:name w:val="Заголовок 8 Знак"/>
    <w:basedOn w:val="a0"/>
    <w:link w:val="8"/>
    <w:rsid w:val="008E54E4"/>
    <w:rPr>
      <w:rFonts w:ascii="Times New Roman" w:eastAsia="Arial Unicode MS" w:hAnsi="Times New Roman" w:cs="Arial Unicode MS"/>
      <w:i/>
      <w:iCs/>
      <w:color w:val="000000"/>
      <w:sz w:val="24"/>
      <w:szCs w:val="24"/>
      <w:u w:color="000000"/>
      <w:bdr w:val="nil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E54E4"/>
  </w:style>
  <w:style w:type="character" w:styleId="a3">
    <w:name w:val="Hyperlink"/>
    <w:uiPriority w:val="99"/>
    <w:rsid w:val="008E54E4"/>
    <w:rPr>
      <w:u w:val="single"/>
    </w:rPr>
  </w:style>
  <w:style w:type="table" w:customStyle="1" w:styleId="TableNormal">
    <w:name w:val="Table Normal"/>
    <w:rsid w:val="008E54E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8E54E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rsid w:val="008E54E4"/>
    <w:pPr>
      <w:numPr>
        <w:numId w:val="1"/>
      </w:numPr>
    </w:pPr>
  </w:style>
  <w:style w:type="numbering" w:customStyle="1" w:styleId="2">
    <w:name w:val="Импортированный стиль 2"/>
    <w:rsid w:val="008E54E4"/>
    <w:pPr>
      <w:numPr>
        <w:numId w:val="2"/>
      </w:numPr>
    </w:pPr>
  </w:style>
  <w:style w:type="numbering" w:customStyle="1" w:styleId="3">
    <w:name w:val="Импортированный стиль 3"/>
    <w:rsid w:val="008E54E4"/>
    <w:pPr>
      <w:numPr>
        <w:numId w:val="3"/>
      </w:numPr>
    </w:pPr>
  </w:style>
  <w:style w:type="numbering" w:customStyle="1" w:styleId="4">
    <w:name w:val="Импортированный стиль 4"/>
    <w:rsid w:val="008E54E4"/>
    <w:pPr>
      <w:numPr>
        <w:numId w:val="4"/>
      </w:numPr>
    </w:pPr>
  </w:style>
  <w:style w:type="numbering" w:customStyle="1" w:styleId="5">
    <w:name w:val="Импортированный стиль 5"/>
    <w:rsid w:val="008E54E4"/>
    <w:pPr>
      <w:numPr>
        <w:numId w:val="5"/>
      </w:numPr>
    </w:pPr>
  </w:style>
  <w:style w:type="numbering" w:customStyle="1" w:styleId="6">
    <w:name w:val="Импортированный стиль 6"/>
    <w:rsid w:val="008E54E4"/>
    <w:pPr>
      <w:numPr>
        <w:numId w:val="6"/>
      </w:numPr>
    </w:pPr>
  </w:style>
  <w:style w:type="numbering" w:customStyle="1" w:styleId="7">
    <w:name w:val="Импортированный стиль 7"/>
    <w:rsid w:val="008E54E4"/>
    <w:pPr>
      <w:numPr>
        <w:numId w:val="7"/>
      </w:numPr>
    </w:pPr>
  </w:style>
  <w:style w:type="paragraph" w:customStyle="1" w:styleId="A5">
    <w:name w:val="По умолчанию A"/>
    <w:rsid w:val="008E54E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6">
    <w:name w:val="List Paragraph"/>
    <w:uiPriority w:val="34"/>
    <w:qFormat/>
    <w:rsid w:val="008E54E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p1">
    <w:name w:val="p1"/>
    <w:rsid w:val="008E54E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18"/>
      <w:szCs w:val="18"/>
      <w:u w:color="000000"/>
      <w:bdr w:val="nil"/>
      <w:lang w:eastAsia="ru-RU"/>
    </w:rPr>
  </w:style>
  <w:style w:type="numbering" w:customStyle="1" w:styleId="77">
    <w:name w:val="Импортированный стиль 77"/>
    <w:rsid w:val="008E54E4"/>
    <w:pPr>
      <w:numPr>
        <w:numId w:val="8"/>
      </w:numPr>
    </w:pPr>
  </w:style>
  <w:style w:type="numbering" w:customStyle="1" w:styleId="20">
    <w:name w:val="Импортированный стиль 2.0"/>
    <w:rsid w:val="008E54E4"/>
    <w:pPr>
      <w:numPr>
        <w:numId w:val="9"/>
      </w:numPr>
    </w:pPr>
  </w:style>
  <w:style w:type="numbering" w:customStyle="1" w:styleId="70">
    <w:name w:val="Импортированный стиль 70"/>
    <w:rsid w:val="008E54E4"/>
    <w:pPr>
      <w:numPr>
        <w:numId w:val="10"/>
      </w:numPr>
    </w:pPr>
  </w:style>
  <w:style w:type="paragraph" w:styleId="a7">
    <w:name w:val="header"/>
    <w:basedOn w:val="a"/>
    <w:link w:val="a8"/>
    <w:uiPriority w:val="99"/>
    <w:unhideWhenUsed/>
    <w:rsid w:val="008E54E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</w:pPr>
    <w:rPr>
      <w:rFonts w:eastAsia="Arial Unicode MS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8E54E4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9">
    <w:name w:val="footer"/>
    <w:basedOn w:val="a"/>
    <w:link w:val="aa"/>
    <w:uiPriority w:val="99"/>
    <w:unhideWhenUsed/>
    <w:rsid w:val="008E54E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</w:pPr>
    <w:rPr>
      <w:rFonts w:eastAsia="Arial Unicode MS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E54E4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table" w:styleId="ab">
    <w:name w:val="Table Grid"/>
    <w:basedOn w:val="a1"/>
    <w:rsid w:val="008E54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Placeholder Text"/>
    <w:uiPriority w:val="99"/>
    <w:semiHidden/>
    <w:rsid w:val="008E54E4"/>
    <w:rPr>
      <w:color w:val="808080"/>
    </w:rPr>
  </w:style>
  <w:style w:type="paragraph" w:styleId="ad">
    <w:name w:val="Balloon Text"/>
    <w:basedOn w:val="a"/>
    <w:link w:val="ae"/>
    <w:unhideWhenUsed/>
    <w:rsid w:val="008E54E4"/>
    <w:rPr>
      <w:rFonts w:ascii="Tahoma" w:eastAsia="Times New Roman" w:hAnsi="Tahoma"/>
      <w:sz w:val="16"/>
      <w:szCs w:val="16"/>
      <w:u w:color="000000"/>
      <w:lang w:val="x-none" w:eastAsia="x-none"/>
    </w:rPr>
  </w:style>
  <w:style w:type="character" w:customStyle="1" w:styleId="ae">
    <w:name w:val="Текст выноски Знак"/>
    <w:basedOn w:val="a0"/>
    <w:link w:val="ad"/>
    <w:rsid w:val="008E54E4"/>
    <w:rPr>
      <w:rFonts w:ascii="Tahoma" w:eastAsia="Times New Roman" w:hAnsi="Tahoma" w:cs="Times New Roman"/>
      <w:sz w:val="16"/>
      <w:szCs w:val="16"/>
      <w:u w:color="000000"/>
      <w:lang w:val="x-none" w:eastAsia="x-none"/>
    </w:rPr>
  </w:style>
  <w:style w:type="paragraph" w:customStyle="1" w:styleId="p-normal">
    <w:name w:val="p-normal"/>
    <w:basedOn w:val="a"/>
    <w:rsid w:val="008E54E4"/>
    <w:pPr>
      <w:spacing w:before="100" w:beforeAutospacing="1" w:after="100" w:afterAutospacing="1"/>
    </w:pPr>
    <w:rPr>
      <w:rFonts w:eastAsia="Times New Roman"/>
      <w:sz w:val="24"/>
      <w:szCs w:val="24"/>
      <w:u w:color="000000"/>
      <w:lang w:eastAsia="ru-RU"/>
    </w:rPr>
  </w:style>
  <w:style w:type="character" w:customStyle="1" w:styleId="word-wrapper">
    <w:name w:val="word-wrapper"/>
    <w:basedOn w:val="a0"/>
    <w:rsid w:val="008E54E4"/>
  </w:style>
  <w:style w:type="paragraph" w:customStyle="1" w:styleId="ConsPlusNormal">
    <w:name w:val="ConsPlusNormal"/>
    <w:rsid w:val="008E54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E54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8E54E4"/>
    <w:rPr>
      <w:color w:val="FF00FF"/>
      <w:u w:val="single"/>
    </w:rPr>
  </w:style>
  <w:style w:type="paragraph" w:styleId="23">
    <w:name w:val="Body Text 2"/>
    <w:basedOn w:val="a"/>
    <w:link w:val="24"/>
    <w:rsid w:val="008E54E4"/>
    <w:pPr>
      <w:spacing w:after="120" w:line="480" w:lineRule="auto"/>
    </w:pPr>
    <w:rPr>
      <w:rFonts w:eastAsia="Times New Roman"/>
      <w:sz w:val="24"/>
      <w:szCs w:val="24"/>
      <w:u w:color="000000"/>
      <w:lang w:eastAsia="ru-RU"/>
    </w:rPr>
  </w:style>
  <w:style w:type="character" w:customStyle="1" w:styleId="24">
    <w:name w:val="Основной текст 2 Знак"/>
    <w:basedOn w:val="a0"/>
    <w:link w:val="23"/>
    <w:rsid w:val="008E54E4"/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styleId="af">
    <w:name w:val="Body Text"/>
    <w:basedOn w:val="a"/>
    <w:link w:val="af0"/>
    <w:rsid w:val="008E54E4"/>
    <w:pPr>
      <w:spacing w:after="120"/>
    </w:pPr>
    <w:rPr>
      <w:rFonts w:eastAsia="Times New Roman"/>
      <w:sz w:val="24"/>
      <w:szCs w:val="24"/>
      <w:u w:color="000000"/>
      <w:lang w:eastAsia="ru-RU"/>
    </w:rPr>
  </w:style>
  <w:style w:type="character" w:customStyle="1" w:styleId="af0">
    <w:name w:val="Основной текст Знак"/>
    <w:basedOn w:val="a0"/>
    <w:link w:val="af"/>
    <w:rsid w:val="008E54E4"/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8E54E4"/>
    <w:pPr>
      <w:contextualSpacing/>
    </w:pPr>
    <w:rPr>
      <w:rFonts w:ascii="Helvetica Neue" w:eastAsia="Times New Roman" w:hAnsi="Helvetica Neue"/>
      <w:spacing w:val="-10"/>
      <w:kern w:val="28"/>
      <w:sz w:val="56"/>
      <w:szCs w:val="56"/>
      <w:u w:color="000000"/>
      <w:lang w:eastAsia="ru-RU"/>
    </w:rPr>
  </w:style>
  <w:style w:type="character" w:customStyle="1" w:styleId="af1">
    <w:name w:val="Заголовок Знак"/>
    <w:basedOn w:val="a0"/>
    <w:link w:val="af2"/>
    <w:uiPriority w:val="10"/>
    <w:rsid w:val="008E54E4"/>
    <w:rPr>
      <w:rFonts w:ascii="Helvetica Neue" w:eastAsia="Times New Roman" w:hAnsi="Helvetica Neue"/>
      <w:spacing w:val="-10"/>
      <w:kern w:val="28"/>
      <w:sz w:val="56"/>
      <w:szCs w:val="56"/>
    </w:rPr>
  </w:style>
  <w:style w:type="character" w:customStyle="1" w:styleId="af3">
    <w:name w:val="Название Знак"/>
    <w:rsid w:val="008E54E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5">
    <w:name w:val="Body Text Indent 2"/>
    <w:basedOn w:val="a"/>
    <w:link w:val="26"/>
    <w:rsid w:val="008E54E4"/>
    <w:pPr>
      <w:spacing w:after="120" w:line="480" w:lineRule="auto"/>
      <w:ind w:left="283"/>
    </w:pPr>
    <w:rPr>
      <w:rFonts w:eastAsia="Times New Roman"/>
      <w:sz w:val="24"/>
      <w:szCs w:val="24"/>
      <w:u w:color="00000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8E54E4"/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styleId="af4">
    <w:name w:val="Subtitle"/>
    <w:basedOn w:val="a"/>
    <w:link w:val="af5"/>
    <w:qFormat/>
    <w:rsid w:val="008E54E4"/>
    <w:pPr>
      <w:keepNext/>
      <w:keepLines/>
      <w:shd w:val="clear" w:color="auto" w:fill="FFFFFF"/>
      <w:ind w:firstLine="567"/>
      <w:jc w:val="center"/>
    </w:pPr>
    <w:rPr>
      <w:rFonts w:eastAsia="Times New Roman"/>
      <w:b/>
      <w:color w:val="000000"/>
      <w:szCs w:val="24"/>
      <w:u w:color="000000"/>
      <w:lang w:eastAsia="ru-RU"/>
    </w:rPr>
  </w:style>
  <w:style w:type="character" w:customStyle="1" w:styleId="af5">
    <w:name w:val="Подзаголовок Знак"/>
    <w:basedOn w:val="a0"/>
    <w:link w:val="af4"/>
    <w:rsid w:val="008E54E4"/>
    <w:rPr>
      <w:rFonts w:ascii="Times New Roman" w:eastAsia="Times New Roman" w:hAnsi="Times New Roman" w:cs="Times New Roman"/>
      <w:b/>
      <w:color w:val="000000"/>
      <w:sz w:val="28"/>
      <w:szCs w:val="24"/>
      <w:u w:color="000000"/>
      <w:shd w:val="clear" w:color="auto" w:fill="FFFFFF"/>
      <w:lang w:eastAsia="ru-RU"/>
    </w:rPr>
  </w:style>
  <w:style w:type="character" w:customStyle="1" w:styleId="15">
    <w:name w:val="Знак Знак1"/>
    <w:locked/>
    <w:rsid w:val="008E54E4"/>
    <w:rPr>
      <w:b/>
      <w:sz w:val="28"/>
      <w:lang w:val="ru-RU" w:eastAsia="ru-RU" w:bidi="ar-SA"/>
    </w:rPr>
  </w:style>
  <w:style w:type="paragraph" w:styleId="af6">
    <w:name w:val="Normal (Web)"/>
    <w:basedOn w:val="a"/>
    <w:unhideWhenUsed/>
    <w:rsid w:val="008E54E4"/>
    <w:pPr>
      <w:spacing w:before="100" w:beforeAutospacing="1" w:after="100" w:afterAutospacing="1"/>
    </w:pPr>
    <w:rPr>
      <w:rFonts w:eastAsia="Times New Roman"/>
      <w:sz w:val="24"/>
      <w:szCs w:val="24"/>
      <w:u w:color="000000"/>
      <w:lang w:eastAsia="ru-RU"/>
    </w:rPr>
  </w:style>
  <w:style w:type="character" w:customStyle="1" w:styleId="FontStyle29">
    <w:name w:val="Font Style29"/>
    <w:rsid w:val="008E54E4"/>
    <w:rPr>
      <w:rFonts w:ascii="Century Schoolbook" w:hAnsi="Century Schoolbook" w:cs="Century Schoolbook" w:hint="default"/>
      <w:sz w:val="18"/>
      <w:szCs w:val="18"/>
    </w:rPr>
  </w:style>
  <w:style w:type="character" w:customStyle="1" w:styleId="42">
    <w:name w:val="Знак Знак4"/>
    <w:rsid w:val="008E54E4"/>
    <w:rPr>
      <w:rFonts w:ascii="Times New Roman" w:eastAsia="Times New Roman" w:hAnsi="Times New Roman"/>
      <w:b/>
      <w:sz w:val="28"/>
    </w:rPr>
  </w:style>
  <w:style w:type="table" w:customStyle="1" w:styleId="16">
    <w:name w:val="Сетка таблицы1"/>
    <w:basedOn w:val="a1"/>
    <w:next w:val="ab"/>
    <w:uiPriority w:val="59"/>
    <w:rsid w:val="008E54E4"/>
    <w:pPr>
      <w:spacing w:after="0" w:line="240" w:lineRule="auto"/>
    </w:pPr>
    <w:rPr>
      <w:rFonts w:ascii="Helvetica Neue" w:eastAsia="Batang" w:hAnsi="Helvetica Neue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uiPriority w:val="99"/>
    <w:semiHidden/>
    <w:unhideWhenUsed/>
    <w:rsid w:val="008E54E4"/>
    <w:rPr>
      <w:color w:val="954F72" w:themeColor="followedHyperlink"/>
      <w:u w:val="single"/>
    </w:rPr>
  </w:style>
  <w:style w:type="paragraph" w:styleId="af2">
    <w:name w:val="Title"/>
    <w:basedOn w:val="a"/>
    <w:next w:val="a"/>
    <w:link w:val="af1"/>
    <w:uiPriority w:val="10"/>
    <w:qFormat/>
    <w:rsid w:val="008E54E4"/>
    <w:pPr>
      <w:pBdr>
        <w:bottom w:val="single" w:sz="8" w:space="4" w:color="5B9BD5" w:themeColor="accent1"/>
      </w:pBdr>
      <w:spacing w:after="300"/>
      <w:contextualSpacing/>
    </w:pPr>
    <w:rPr>
      <w:rFonts w:ascii="Helvetica Neue" w:eastAsia="Times New Roman" w:hAnsi="Helvetica Neue" w:cstheme="minorBidi"/>
      <w:spacing w:val="-10"/>
      <w:kern w:val="28"/>
      <w:sz w:val="56"/>
      <w:szCs w:val="56"/>
    </w:rPr>
  </w:style>
  <w:style w:type="character" w:customStyle="1" w:styleId="17">
    <w:name w:val="Заголовок Знак1"/>
    <w:basedOn w:val="a0"/>
    <w:uiPriority w:val="10"/>
    <w:rsid w:val="008E5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7">
    <w:name w:val="Название Знак2"/>
    <w:basedOn w:val="a0"/>
    <w:uiPriority w:val="10"/>
    <w:rsid w:val="008E54E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13037</Words>
  <Characters>74316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2026-09-24T09:45:00Z</dcterms:created>
  <dcterms:modified xsi:type="dcterms:W3CDTF">2026-09-24T09:47:00Z</dcterms:modified>
</cp:coreProperties>
</file>